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rPr>
          <w:rFonts w:ascii="仿宋_GB2312" w:hAnsi="仿宋_GB2312" w:eastAsia="仿宋_GB2312" w:cs="仿宋_GB2312"/>
          <w:color w:val="333333"/>
          <w:spacing w:val="15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15"/>
          <w:sz w:val="30"/>
          <w:szCs w:val="30"/>
          <w:shd w:val="clear" w:color="auto" w:fill="FFFFFF"/>
        </w:rPr>
        <w:t>附件：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  <w:t>甘肃省2020年农机购置补贴部分机具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</w:rPr>
        <w:t>补贴额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  <w:lang w:eastAsia="zh-CN"/>
        </w:rPr>
        <w:t>一览表（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2020年底调整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15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4"/>
        <w:tblW w:w="9166" w:type="dxa"/>
        <w:tblInd w:w="-15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336"/>
        <w:gridCol w:w="2027"/>
        <w:gridCol w:w="3655"/>
        <w:gridCol w:w="1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Header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分档名称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基本配置和参数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1"/>
              </w:rPr>
              <w:t>调整后的补贴额（元）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联合整地机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复式少、免耕联合整地机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深松深度≥30CM；耕幅≥3M；配套动力≥180马力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茶树修剪机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双人平行式茶树修剪机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自带动力；双人操作；作业幅宽≥1M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果树修剪机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电动果树修剪机,2Ah≤锂电池容量≤4Ah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锂电池，2Ah≤电池容量≤4Ah；含背负装置、充电器、锂电池不得少于2组；剪切直径≥25mm；不含手持一体式。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果树修剪机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电动果树修剪机,锂电池容量&gt;4Ah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锂电池容量＞4Ah；含背负装置、充电器、锂电池不得少于2组；剪切直径≥25mm；不含手持一体式。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采茶机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单人采茶机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单人操作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采茶机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双人采茶机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双人操作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铺膜机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作业幅宽110cm及以上的普通地膜覆盖机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机引式，作业幅宽≥110cm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割草机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1.6-2.1M旋转式割草机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1.6M≤割幅宽度&lt;2.1M；旋转式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割草机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2.1-2.8M旋转式割草机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2.1M≤割幅宽度&lt;2.8M；旋转式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割草机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2.8M及以上旋转式割草机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割幅宽度≥2.8M；旋转式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秸秆压块（粒、棒）机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0.5T/H以下的秸秆压块(粒、棒)机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生产率&lt;0.5T/H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秸秆压块（粒、棒）机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0.5-1.5T/H的秸秆压块(粒、棒)机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0.5T/H≤生产率&lt;1.5T/H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秸秆压块（粒、棒）机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1.5T/H及以上的秸秆压块(粒、棒)机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生产率≥1.5T/H(带破碎功能的成套压块(粒、棒)设备)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轮式拖拉机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200马力及以上四轮驱动拖拉机（K值小于27.5kg/hp）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功率≥200马力；驱动方式：四轮驱动，最小使用比质量单胎K＜27.5kg/hp，双胎K＜30kg/hp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68100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轮式拖拉机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200马力及以上四轮驱动拖拉机（K值大于等于27.5kg/hp）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功率≥200马力；驱动方式：四轮驱动，最小使用比质量单胎K≥27.5kg/hp，双胎K≥30kg/hp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82700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电动方向盘,直线精度±10CM的北斗导航辅助驾驶系统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电动方向盘,北斗导航辅助驾驶系统,直线精度±10CM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农业用北斗终端（含渔船用）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液压控制转向机,直线精度±2.5CM的北斗导航自动驾驶系统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液压控制转向机,北斗导航自动驾驶系统,直线精度±2.5CM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6000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0" w:firstLineChars="1200"/>
        <w:jc w:val="left"/>
        <w:rPr>
          <w:rFonts w:ascii="仿宋_GB2312" w:hAnsi="仿宋_GB2312" w:eastAsia="仿宋_GB2312" w:cs="仿宋_GB2312"/>
          <w:color w:val="333333"/>
          <w:spacing w:val="15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8" w:lineRule="atLeast"/>
        <w:jc w:val="left"/>
        <w:rPr>
          <w:rFonts w:ascii="微软雅黑" w:hAnsi="微软雅黑" w:eastAsia="微软雅黑" w:cs="微软雅黑"/>
          <w:color w:val="333333"/>
          <w:spacing w:val="15"/>
          <w:shd w:val="clear" w:color="auto" w:fill="FFFFFF"/>
        </w:rPr>
      </w:pPr>
    </w:p>
    <w:sectPr>
      <w:pgSz w:w="11906" w:h="16838"/>
      <w:pgMar w:top="1803" w:right="1587" w:bottom="1803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25C8"/>
    <w:rsid w:val="002F4589"/>
    <w:rsid w:val="00354E6A"/>
    <w:rsid w:val="0043726E"/>
    <w:rsid w:val="004561AA"/>
    <w:rsid w:val="0051051F"/>
    <w:rsid w:val="00752CA8"/>
    <w:rsid w:val="0085273C"/>
    <w:rsid w:val="008753F5"/>
    <w:rsid w:val="00AD359E"/>
    <w:rsid w:val="00E16A43"/>
    <w:rsid w:val="00E54EA7"/>
    <w:rsid w:val="09EF56C7"/>
    <w:rsid w:val="0C2E3FA1"/>
    <w:rsid w:val="11E91B1F"/>
    <w:rsid w:val="175D3592"/>
    <w:rsid w:val="1A9D568C"/>
    <w:rsid w:val="1EB716A3"/>
    <w:rsid w:val="267225C8"/>
    <w:rsid w:val="2FD82A7E"/>
    <w:rsid w:val="33F32485"/>
    <w:rsid w:val="557242B7"/>
    <w:rsid w:val="5D3E1658"/>
    <w:rsid w:val="650A0B53"/>
    <w:rsid w:val="65C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1222</Words>
  <Characters>474</Characters>
  <Lines>3</Lines>
  <Paragraphs>3</Paragraphs>
  <TotalTime>63</TotalTime>
  <ScaleCrop>false</ScaleCrop>
  <LinksUpToDate>false</LinksUpToDate>
  <CharactersWithSpaces>1693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2020-12-02T02:51:00Z</dcterms:created>
  <dc:creator>王博炜</dc:creator>
  <cp:lastModifiedBy>刘文武</cp:lastModifiedBy>
  <cp:lastPrinted>2020-12-03T09:22:21Z</cp:lastPrinted>
  <dcterms:modified xsi:type="dcterms:W3CDTF">2020-12-04T01:53:29Z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