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D" w:rsidRDefault="00CD420D" w:rsidP="00CD420D">
      <w:pPr>
        <w:widowControl/>
        <w:snapToGrid w:val="0"/>
        <w:spacing w:line="355" w:lineRule="auto"/>
        <w:ind w:firstLine="525"/>
        <w:jc w:val="center"/>
        <w:rPr>
          <w:rFonts w:ascii="黑体" w:eastAsia="黑体" w:hAnsi="黑体"/>
          <w:sz w:val="32"/>
          <w:szCs w:val="32"/>
        </w:rPr>
      </w:pPr>
      <w:r w:rsidRPr="00CD420D">
        <w:rPr>
          <w:rFonts w:ascii="黑体" w:eastAsia="黑体" w:hAnsi="黑体" w:hint="eastAsia"/>
          <w:sz w:val="32"/>
          <w:szCs w:val="32"/>
        </w:rPr>
        <w:t>天津市2020年</w:t>
      </w:r>
      <w:r w:rsidR="00D14321">
        <w:rPr>
          <w:rFonts w:ascii="黑体" w:eastAsia="黑体" w:hAnsi="黑体" w:hint="eastAsia"/>
          <w:sz w:val="32"/>
          <w:szCs w:val="32"/>
        </w:rPr>
        <w:t>市</w:t>
      </w:r>
      <w:r w:rsidRPr="00CD420D">
        <w:rPr>
          <w:rFonts w:ascii="黑体" w:eastAsia="黑体" w:hAnsi="黑体" w:hint="eastAsia"/>
          <w:sz w:val="32"/>
          <w:szCs w:val="32"/>
        </w:rPr>
        <w:t>财政资金农机购置补贴机具</w:t>
      </w:r>
    </w:p>
    <w:p w:rsidR="00CD420D" w:rsidRDefault="00CD420D" w:rsidP="00CD420D">
      <w:pPr>
        <w:widowControl/>
        <w:snapToGrid w:val="0"/>
        <w:spacing w:line="355" w:lineRule="auto"/>
        <w:ind w:firstLine="525"/>
        <w:jc w:val="center"/>
        <w:rPr>
          <w:rFonts w:ascii="黑体" w:eastAsia="黑体" w:hAnsi="黑体"/>
          <w:sz w:val="32"/>
          <w:szCs w:val="32"/>
        </w:rPr>
      </w:pPr>
      <w:r w:rsidRPr="00CD420D">
        <w:rPr>
          <w:rFonts w:ascii="黑体" w:eastAsia="黑体" w:hAnsi="黑体" w:hint="eastAsia"/>
          <w:sz w:val="32"/>
          <w:szCs w:val="32"/>
        </w:rPr>
        <w:t>种类范围(调整公</w:t>
      </w:r>
      <w:r w:rsidR="00AE6255">
        <w:rPr>
          <w:rFonts w:ascii="黑体" w:eastAsia="黑体" w:hAnsi="黑体" w:hint="eastAsia"/>
          <w:sz w:val="32"/>
          <w:szCs w:val="32"/>
        </w:rPr>
        <w:t>告</w:t>
      </w:r>
      <w:bookmarkStart w:id="0" w:name="_GoBack"/>
      <w:bookmarkEnd w:id="0"/>
      <w:r w:rsidRPr="00CD420D">
        <w:rPr>
          <w:rFonts w:ascii="黑体" w:eastAsia="黑体" w:hAnsi="黑体" w:hint="eastAsia"/>
          <w:sz w:val="32"/>
          <w:szCs w:val="32"/>
        </w:rPr>
        <w:t>稿)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．耕整地机械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耕地机械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 xml:space="preserve">1.1.3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深松机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整地机械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rFonts w:eastAsia="仿宋_GB2312" w:hint="eastAsia"/>
            <w:color w:val="000000"/>
            <w:kern w:val="0"/>
            <w:sz w:val="30"/>
            <w:szCs w:val="30"/>
            <w:lang w:bidi="ar"/>
          </w:rPr>
          <w:t>1.2.7</w:t>
        </w:r>
      </w:smartTag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埋茬起浆机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．种植施肥机械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播种机械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2.1.4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根茎作物播种机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2.1.5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免耕播种机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育苗机械设备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 xml:space="preserve">2.2.3 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秧盘播种成套设备（含床土处理）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2.3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栽植机械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水稻插秧机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2.3.2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秧苗移栽机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．田间管理机械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修剪机械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3.3.2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枝条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切碎机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4.8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根茎作物收获机械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4.8.1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薯类收获机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 w:rsidRPr="00920441">
        <w:rPr>
          <w:color w:val="000000"/>
          <w:kern w:val="0"/>
          <w:sz w:val="30"/>
          <w:szCs w:val="30"/>
          <w:lang w:bidi="ar"/>
        </w:rPr>
        <w:t>4.8.5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花生收获机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4.8.6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大蒜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lastRenderedPageBreak/>
        <w:t>4.9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饲料作物收获机械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4.9.2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搂草机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4.9.5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青饲料收获机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4.10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茎秆收集处理机械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4.10.1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秸秆粉碎还田机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．收获后处理机械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5.3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干燥机械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5.3.1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谷物烘干机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5.4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种子加工机械</w:t>
      </w:r>
    </w:p>
    <w:p w:rsidR="00E9775A" w:rsidRPr="00920441" w:rsidRDefault="00E9775A" w:rsidP="00724C65"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5.4.2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种子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包衣机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．排灌机械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水泵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8.1.2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潜水电泵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8.2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喷灌机械设备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8.2.1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喷灌机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10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．水产机械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10.1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水产养殖机械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85"/>
        <w:jc w:val="left"/>
        <w:rPr>
          <w:color w:val="000000"/>
          <w:kern w:val="0"/>
          <w:sz w:val="30"/>
          <w:szCs w:val="30"/>
          <w:lang w:bidi="ar"/>
        </w:rPr>
      </w:pPr>
      <w:r w:rsidRPr="00920441">
        <w:rPr>
          <w:rFonts w:hint="eastAsia"/>
          <w:color w:val="000000"/>
          <w:kern w:val="0"/>
          <w:sz w:val="30"/>
          <w:szCs w:val="30"/>
          <w:lang w:bidi="ar"/>
        </w:rPr>
        <w:t>10.1.3</w:t>
      </w:r>
      <w:r w:rsidRPr="00920441">
        <w:rPr>
          <w:rFonts w:eastAsia="仿宋_GB2312" w:hint="eastAsia"/>
          <w:color w:val="000000"/>
          <w:kern w:val="0"/>
          <w:sz w:val="30"/>
          <w:szCs w:val="30"/>
          <w:lang w:bidi="ar"/>
        </w:rPr>
        <w:t>投饲机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11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．农业废弃物利用处理设备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11.1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废弃物处理设备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11.1.1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残膜回收机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13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．设施农业设备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13.1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温室大棚设备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694"/>
        <w:jc w:val="left"/>
        <w:rPr>
          <w:rFonts w:eastAsia="微软雅黑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13.1.1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电动卷帘机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lastRenderedPageBreak/>
        <w:t>15</w:t>
      </w:r>
      <w:r w:rsidRPr="00920441">
        <w:rPr>
          <w:rFonts w:eastAsia="黑体"/>
          <w:color w:val="000000"/>
          <w:kern w:val="0"/>
          <w:sz w:val="30"/>
          <w:szCs w:val="30"/>
          <w:lang w:bidi="ar"/>
        </w:rPr>
        <w:t>．其他机械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 w:rsidRPr="00920441">
        <w:rPr>
          <w:color w:val="000000"/>
          <w:kern w:val="0"/>
          <w:sz w:val="30"/>
          <w:szCs w:val="30"/>
          <w:lang w:bidi="ar"/>
        </w:rPr>
        <w:t>15.2</w:t>
      </w:r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其他机械</w:t>
      </w:r>
    </w:p>
    <w:p w:rsidR="00724C65" w:rsidRPr="00920441" w:rsidRDefault="00724C65" w:rsidP="00724C65">
      <w:pPr>
        <w:widowControl/>
        <w:snapToGrid w:val="0"/>
        <w:spacing w:line="355" w:lineRule="auto"/>
        <w:ind w:firstLine="178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0441">
          <w:rPr>
            <w:color w:val="000000"/>
            <w:kern w:val="0"/>
            <w:sz w:val="30"/>
            <w:szCs w:val="30"/>
            <w:lang w:bidi="ar"/>
          </w:rPr>
          <w:t>15.2.1</w:t>
        </w:r>
      </w:smartTag>
      <w:r w:rsidRPr="00920441">
        <w:rPr>
          <w:rFonts w:eastAsia="仿宋_GB2312"/>
          <w:color w:val="000000"/>
          <w:kern w:val="0"/>
          <w:sz w:val="30"/>
          <w:szCs w:val="30"/>
          <w:lang w:bidi="ar"/>
        </w:rPr>
        <w:t>简易保鲜储藏设备</w:t>
      </w:r>
    </w:p>
    <w:p w:rsidR="00F80F93" w:rsidRPr="00920441" w:rsidRDefault="00F80F93" w:rsidP="00724C65"/>
    <w:sectPr w:rsidR="00F80F93" w:rsidRPr="00920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12" w:rsidRDefault="00FE6512" w:rsidP="00724C65">
      <w:r>
        <w:separator/>
      </w:r>
    </w:p>
  </w:endnote>
  <w:endnote w:type="continuationSeparator" w:id="0">
    <w:p w:rsidR="00FE6512" w:rsidRDefault="00FE6512" w:rsidP="0072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12" w:rsidRDefault="00FE6512" w:rsidP="00724C65">
      <w:r>
        <w:separator/>
      </w:r>
    </w:p>
  </w:footnote>
  <w:footnote w:type="continuationSeparator" w:id="0">
    <w:p w:rsidR="00FE6512" w:rsidRDefault="00FE6512" w:rsidP="0072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A"/>
    <w:rsid w:val="00340E5B"/>
    <w:rsid w:val="0048187F"/>
    <w:rsid w:val="004B645C"/>
    <w:rsid w:val="00677946"/>
    <w:rsid w:val="00715EFD"/>
    <w:rsid w:val="00724C65"/>
    <w:rsid w:val="007F7BB5"/>
    <w:rsid w:val="00826466"/>
    <w:rsid w:val="008423B4"/>
    <w:rsid w:val="00885517"/>
    <w:rsid w:val="00920441"/>
    <w:rsid w:val="009F7495"/>
    <w:rsid w:val="00AE6255"/>
    <w:rsid w:val="00C9080B"/>
    <w:rsid w:val="00CB20C6"/>
    <w:rsid w:val="00CD420D"/>
    <w:rsid w:val="00D14321"/>
    <w:rsid w:val="00D22A3A"/>
    <w:rsid w:val="00E9775A"/>
    <w:rsid w:val="00F80F93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8443053"/>
  <w15:chartTrackingRefBased/>
  <w15:docId w15:val="{53CCC908-D221-4DE3-99B2-0A98438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C65"/>
    <w:rPr>
      <w:sz w:val="18"/>
      <w:szCs w:val="18"/>
    </w:rPr>
  </w:style>
  <w:style w:type="paragraph" w:customStyle="1" w:styleId="CharChar3CharCharCharChar">
    <w:name w:val="Char Char3 Char Char Char Char"/>
    <w:basedOn w:val="a"/>
    <w:rsid w:val="00724C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5</cp:revision>
  <dcterms:created xsi:type="dcterms:W3CDTF">2020-12-21T10:23:00Z</dcterms:created>
  <dcterms:modified xsi:type="dcterms:W3CDTF">2020-12-30T03:10:00Z</dcterms:modified>
</cp:coreProperties>
</file>