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</w:t>
      </w:r>
    </w:p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13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89"/>
        <w:gridCol w:w="1093"/>
        <w:gridCol w:w="1221"/>
        <w:gridCol w:w="1006"/>
        <w:gridCol w:w="2912"/>
        <w:gridCol w:w="2783"/>
        <w:gridCol w:w="1245"/>
        <w:gridCol w:w="1260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江西省20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" w:eastAsia="zh-CN" w:bidi="ar"/>
              </w:rPr>
              <w:t>21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-202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" w:eastAsia="zh-CN" w:bidi="ar"/>
              </w:rPr>
              <w:t>3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年农机购置补贴机具补贴额一览表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" w:eastAsia="zh-CN" w:bidi="ar"/>
              </w:rPr>
              <w:t>(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" w:eastAsia="zh-CN" w:bidi="ar"/>
              </w:rPr>
              <w:t>征求意见稿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档次编号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补贴额（元）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调整情况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机具类型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一、耕整地机械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（一）耕地机械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1.铧式犁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犁体幅宽35cm以下，1—2铧铧式犁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犁体幅宽＜35cm；犁体个数1—2铧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犁体幅宽35cm以下，3—4铧铧式犁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犁体幅宽＜35cm；犁体个数3—4铧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犁体幅宽35cm以下，5铧及以上铧式犁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犁体幅宽＜35cm；犁体个数≥5铧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犁体幅宽35cm及以上，1—2铧铧式犁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犁体幅宽≥35cm；犁体个数1—2铧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犁体幅宽35cm及以上，3—4铧铧式犁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犁体幅宽≥35cm；犁体个数3—4铧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2.旋耕机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单轴1000—1500mm旋耕机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单轴；1000mm≤耕幅＜1500mm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调增60元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单轴1500—2000mm旋耕机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单轴；1500mm≤耕幅＜2000mm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单轴2000—2500mm旋耕机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单轴；2000mm≤耕幅＜2500mm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单轴2500mm及以上旋耕机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单轴；耕幅≥2500mm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1200—2000mm履带自走式旋耕机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形式：履带自走式；1200mm≤耕幅＜2000mm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调增1500元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2000mm及以上履带自走式旋耕机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形式：履带自走式；耕幅≥2000mm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调增3000元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3.开沟机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开沟深度50cm以下配套轮式拖拉机开沟机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配套轮式拖拉机；开沟深度＜50cm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开沟深度50cm及以上配套轮式拖拉机开沟机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配套轮式拖拉机；开沟深度≥50cm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4.耕整机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功率4kW以下耕整机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配套功率＜4kW；双轮或双辊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功率4kW及以上耕整机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配套功率≥4kW；双轮或双辊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5.微耕机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功率4kW以下微耕机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配套功率＜4kW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调增60元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功率4kW及以上微耕机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6.机耕船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无动力输出装置机耕船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发动机标定功率≥8.8kw；含船体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8.8-14.7kw带动力输出装置的机耕船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8.8kW＜发动机标定功率＜14.7kw；含船体、动力输出装置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14.7kw及其以上带动力输出装置的机耕船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发动机标定功率≥14.7kw；含船体、动力输出装置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（二）整地机械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7.起垄机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1m以下起垄机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工作幅宽＜1m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1-2m起垄机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1m≤工作幅宽＜2m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调增200元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2m以上起垄机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工作幅宽≥2m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8.埋茬起浆机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1000—1500mm埋茬起浆机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1000mm≤工作幅宽＜1500mm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1500—2000mm埋茬起浆机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1500mm≤工作幅宽＜2000mm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2000—2500mm埋茬起浆机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2000mm≤工作幅宽＜2500mm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2500mm及以上埋茬起浆机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工作幅宽≥2500mm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调增420元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二、种植施肥机械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（三）播种机械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9.小粒种子播种机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3—5行气力式小粒种子播种机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3行≤播种行数≤5行；施肥、播种等复式作业；排种器：气力式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6行及以上气力式小粒种子播种机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播种行数≥6行；施肥、播种等复式作业；排种器：气力式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10.免耕播种机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6行及以下免耕条播机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播种行数≤6行；作业幅宽≥1m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7—11行免耕条播机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7行≤播种行数≤11行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调增400元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12—18行免耕条播机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12行≤播种行数≤18行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调增700元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4—5行免耕穴播机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普通排种器；播种行数4、5行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6行及以上免耕穴播机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普通排种器；播种行数≥6行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4—5行免耕精量穴播机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精量排种器；播种行数4、5行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6行及以上免耕精量穴播机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精量排种器；播种行数≥6行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11.水稻直播机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8行及以上水稻（水旱）直播机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8行及以上；不带动力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8行及以上，自走四轮乘坐式水稻（水旱）直播机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8行及以上；自走四轮乘坐式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（四）育苗机械设备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12.种子播前处理设备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箱体式全自动温控喷淋式种子催芽机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生产率≥16㎏/h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13.秧盘播种成套设备（含床土处理）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生产率200—500(盘/h)秧盘播种成套设备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200(盘/h)≤生产率＜500(盘/h)；含铺底土、播种、覆土功能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生产率500(盘/h)及以上秧盘播种成套设备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生产率≥500(盘/h)；含铺底土、播种、覆土功能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调增1530元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床土处理设备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床土处理设备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（五）栽植机械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14.水稻插秧机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4行手扶步进式水稻插秧机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手扶步进式；4行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6行及以上手扶步进式水稻插秧机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手扶步进式；6行及以上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6行及以上独轮乘坐式水稻插秧机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独轮乘坐式；6行及以上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4行四轮乘坐式水稻插秧机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四轮乘坐式；4行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6—7行四轮乘坐式水稻插秧机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四轮乘坐式；6、7行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调增5800元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8行及以上四轮乘坐式水稻插秧机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四轮乘坐式；8行及以上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15.秧苗移栽机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单行自走式或2行及以上牵引式移栽机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单行自走式，或2行及以上牵引式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2行及以上四轮乘坐自走式或3行及以上悬挂式移栽机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2行及以上四轮乘坐自走式，或3行及以上悬挂式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7-9行四轮乘坐式水稻有序抛秧机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四轮乘坐式；7-9行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10-12行四轮乘坐式水稻有序抛秧机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四轮乘坐式；10-12行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13行及以上四轮乘坐式水稻有序抛秧机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四轮乘坐式；13行及以上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（六）施肥机械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16.施肥机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6行及以上侧深施肥装置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行数≥6行，定位、定量深施，配置插秧(整地、播种）施肥同步控制装置、施肥量调节装置，与水稻插秧机、水稻直播机、自走履带式旋耕机、拖拉机等配套同步作业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调增450元</w:t>
            </w:r>
            <w:bookmarkStart w:id="0" w:name="_GoBack"/>
            <w:bookmarkEnd w:id="0"/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17.撒肥机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1.0m³以下固态肥抛撒机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料厢容积＜1.0m³；抛撒宽度≥4m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1.0m³及以上固态肥抛撒机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料厢容积≥1.0m³；抛撒宽度≥4m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三、田间管理机械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（七）中耕机械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18.中耕机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2.2-4kW中耕机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2.2kW≤配套拖拉机(发动机)标定功率&lt;4kW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功率4kW及以上自走式中耕机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自走式；配套拖拉机(发动机)标定功率≥4kW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19.培土机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配套动力功率＜4kW的培土机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配套动力功率＜4kW；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配套动力功率≥4kW的培土机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配套动力功率≥4kW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20.田园管理机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功率4kW以下田园管理机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标定(额定)功率＜4kW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功率4kW及以上田园管理机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标定(额定)功率≥4kW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（八）植保机械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21.动力喷雾机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22.喷杆喷雾机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12m以下悬挂及牵引式喷杆喷雾机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喷杆长度＜12m；形式：悬挂及牵引式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12—18m悬挂及牵引式喷杆喷雾机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12m≤喷杆长度＜18m；形式：悬挂及牵引式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18m及以上悬挂及牵引式喷杆喷雾机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喷杆长度≥18m；形式：悬挂及牵引式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调减600元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18马力以下自走式喷杆喷雾机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18—50马力自走式喷杆喷雾机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50—100马力自走式喷杆喷雾机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调增620元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23.风送喷雾机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药箱额定容量300L及以上，药箱额定容量20m及以上自走式风送喷雾机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自走式，药箱额定容量≥300L，水平射程≥20m或喷幅≥6m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药箱容量350L及以上，喷幅半径6m及以上牵引式风送喷雾机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牵引式，药箱额定容量≥350L，水平射程≥20m或喷幅≥6m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（九）修剪机械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24.茶树修剪机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双人茶树修剪机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自带动力；双人抬式或双人背负式；作业幅宽≥1m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25.果树修剪机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电池容量40-100V·A·h电动果树修剪机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电池形式：锂电池；40V·A·H≤锂电池容量＜100V·A·H；锂电池、充电器通过市场监管部门授权检验机构的检测；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电池容量100-200V·A·h电动果树修剪机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电池形式：锂电池；100V·A·H≤锂电池容量＜200V·A·H；锂电池、充电器通过市场监管部门授权检验机构的检测；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电池容量200V·A·h以上电动果树修剪机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电池形式：锂电池；锂电池容量≥200V·A·H；锂电池、充电器通过市场监管部门授权检验机构的检测；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四、收获机械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（十）谷物收获机械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26.自走履带式谷物联合收割机（全喂入）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0.6—1kg/s自走履带式谷物联合收割机（全喂入），包含1—1.5kg/s自走履带式水稻联合收割机（全喂入）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0.6kg/s≤喂入量＜1kg/s，1kg/s≤水稻机喂入量＜1.5kg/s；自走履带式；喂入方式：全喂入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调减400元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1—1.5kg/s自走履带式谷物联合收割机（全喂入），包含1.5—2.1kg/s自走履带式水稻联合收割机（全喂入）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1kg/s≤喂入量＜1.5kg/s，1.5kg/s≤水稻机喂入量＜2.1kg/s；自走履带式；喂入方式：全喂入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1.5—2.1kg/s自走履带式谷物联合收割机（全喂入），包含2.1—3kg/s自走履带式水稻联合收割机（全喂入）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1.5kg/s≤喂入量＜2.1kg/s，2.1kg/s≤水稻机喂入量＜3kg/s；自走履带式；喂入方式：全喂入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2.1—3kg/s自走履带式谷物联合收割机（全喂入），包含3—4kg/s自走履带式水稻联合收割机（全喂入）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2.1kg/s≤喂入量＜3kg/s，3kg/s≤水稻机喂入量＜4kg/s；自走履带式；喂入方式：全喂入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3—4kg/s自走履带式谷物联合收割机（全喂入），包含4kg/s及以上自走履带式水稻联合收割机（全喂入）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3kg/s≤喂入量＜4kg/s，水稻机喂入量≥4kg/s；自走履带式；喂入方式：全喂入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4kg/s及以上自走履带式谷物联合收割机（全喂入）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喂入量≥4kg/s；自走履带式；喂入方式：全喂入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调增1850元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27.半喂入联合收割机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3行35马力及以上半喂入联合收割机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收获行数：3行；喂入方式：半喂入；功率≥35马力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4行及以上35马力及以上半喂入联合收割机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收获行数≥4行；喂入方式：半喂入；功率≥35马力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（十一）花卉（茶叶）采收机械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28.采茶机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单人背负式采茶机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单人背负式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双人采茶机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双人抬式或双人背负式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调减1540元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（十二）籽粒作物收获机械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29.油菜籽收获机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0.6—1kg/s自走履带式油菜籽收获机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0.6kg/s≤喂入量＜1kg/s；自走履带式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1—1.5kg/s自走履带式油菜籽收获机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1kg/s≤喂入量＜1.5kg/s；自走履带式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1.5—2.1kg/s自走履带式油菜籽收获机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1.5kg/s≤喂入量＜2.1kg/s；自走履带式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2.1—3kg/s自走履带式油菜籽收获机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2.1kg/s≤喂入量＜3kg/s；自走履带式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3—4kg/s自走履带式油菜籽收获机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3kg/s≤喂入量＜4kg/s；自走履带式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4kg/s及以上自走履带式油菜籽收获机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喂入量≥4kg/s；自走履带式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（十三）根茎作物收获机械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30.薯类收获机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0.8m以下薯类收获机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工作幅宽＜0.8m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0.8-1.2m薯类收获机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0.8m≤工作幅宽＜1.2m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1.2-1.6m薯类收获机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1.2m≤工作幅宽＜1.6m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1.6m及以上薯类收获机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工作幅宽≥1.6m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31.花生收获机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 0.8-1.6m牵引式花生收获机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牵引式；0.8m≤挖掘机构工作幅宽＜1.6m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 1.6m 及以上牵引式花生收获机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牵引式；挖掘机构工作幅宽≥1.6m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花生联合收获机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含挖掘、分离、摘果、集箱等功能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（十四）饲料作物收获机械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32.割草机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1.8-3m割草机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1.8m≤割幅宽度＜3m；切割器结构型式:往复式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3m及以上割草机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割幅宽度≥3m；切割器结构型式:往复式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1.3-1.6m旋转式割草机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1.3m≤割幅宽度＜1.6m；切割器结构型式:旋转式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1.6-2.1m旋转式割草机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1.6m≤割幅宽度＜2.1m；切割器结构型式:旋转式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33.打（压）捆机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0.7—1.2m捡拾压捆机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0.7m≤捡拾宽度＜1.2m；圆捆机压缩室直径≥550mm，压缩室宽度≥550mm；方捆机压缩室截面尺寸(宽度×高度）≥200×200mm，打结器数量≥1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调减1080元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1.2—1.7m捡拾压捆机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1.2m≤捡拾宽度＜1.7m；圆捆机压缩室直径≥800mm，压缩室宽度≥800mm；方捆机压缩室截面尺寸(宽度×高度）≥300×300mm，打结器数量≥1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1.7m及以上捡拾压捆机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捡拾宽度≥1.7m；圆捆机压缩室直径≥1200mm，压缩室宽度≥1200mm；方捆机压缩室截面尺寸(宽度×高度）≥400×300mm，打结器数量≥2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34.圆草捆包膜机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4kW及以上圆草捆包膜机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圆捆；配套动力范围≥4kW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35.青饲料收获机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200—260cm自走圆盘式青饲料收获机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自走式；旋转圆盘刀；200cm≤割幅＜260cm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180—220cm自走其他式青饲料收获机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自走式；180cm≤割幅＜220cm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220—260cm自走其他式青饲料收获机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自走式；220cm≤割幅＜260cm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（十五）茎秆收集处理机械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36.秸秆粉碎还田机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1—1.5m秸秆粉碎还田机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1m≤作业幅宽＜1.5m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1.5—2m秸秆粉碎还田机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1.5m≤作业幅宽＜2m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2—2.5m秸秆粉碎还田机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2m≤作业幅宽＜2.5m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150—160cm悬挂甩刀式青饲料收获机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悬挂甩刀式；150cm≤割幅＜160cm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160cm及以上悬挂甩刀式青饲料收获机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悬挂甩刀式；割幅≥160cm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五、收获后处理机械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（十六）脱粒机械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37.稻麦脱粒机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生产率300kg/h及以上稻麦脱粒机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生产率≥300kg/h；含动力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调增70元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38.花生摘果机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配套动力3-7kW花生摘果机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3kW≤配套动力&lt;7kW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配套动力7-11kW花生摘果机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7kW≤配套动力&lt;11kW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配套动力11kW及以上花生摘果机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配套动力≥11kW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（十七）干燥机械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39.谷物烘干机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批处理量4t以下循环式谷物烘干机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批处理量＜4t；循环式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批处理量4—10t循环式谷物烘干机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4t≤批处理量＜10t；循环式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调增2900元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批处理量10—20t循环式谷物烘干机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10t≤批处理量＜20t；循环式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调增370元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批处理量20—30t循环式谷物烘干机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20t≤批处理量＜30t；循环式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调减2220元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批处理量30t及以上循环式谷物烘干机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批处理量≥30t；循环式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调减4000元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40.果蔬烘干机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容积1-5m³果蔬烘干机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1m³≤有效烘干容积（容积）＜5m³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容积5-15m³果蔬烘干机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5m³≤有效烘干容积（容积）＜15m³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容积15m³及以上果蔬烘干机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有效烘干容积（容积）≥15m³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六、农产品初加工机械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（十八）碾米机械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41.碾米机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 及以上碾米机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配套功率≥2.2kw；含电机、碾米装置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42.组合米机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砻碾组合米机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砻碾功能；2.2kW≤配套功率≤5.5kW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7.5kW及以上碾米加工成套设备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配套总功率≥7.5kW；含砻谷机、清理设备、碾米机、谷糙分离机、抛光机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（十九）果蔬加工机械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43.水果分级机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机械式分选，生产率3t/h及以上水果分级机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机械式分选；生产率≥3t/h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光电式重量分选，分级数8—16级，生产率3t/h及以上水果分级机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光电式重量分选；8≤分选等级数＜16；生产率≥3t/h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光电式重量分选，分级数16级及以上，生产率5t/h及以上水果分级机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光电式重量分选；分选等级数≥16；生产率≥5t/h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44.水果清洗机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1.0-2.5t/h水果清洗机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1.0t/h≤生产率＜2.5t/h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2.5-5t/h水果清洗机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2.5t/h≤生产率＜5t/h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5t/h及以上水果清洗机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45.水果打蜡机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1t/h≤生产率＜2t/h的打蜡机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1t/h≤生产率＜2t/h；含提升机构、清洗烘干机、打蜡机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2t/h≤生产率＜3t/h的打蜡机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2t/h≤生产率＜3t/h；含提升机构、清洗烘干机、打蜡机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生产率≥3t/h的打蜡机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生产率≥3t/h；含提升机构、清洗烘干机、打蜡机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生产率≥3t/h的其它打蜡机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46.蔬菜清洗机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毛刷辊长度2.5m及以上蔬菜清洗机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毛刷辊长度≥2.5m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（二十）茶叶加工机械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47.茶叶杀青机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滚筒直径30—40cm杀青机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滚筒式，30cm≤滚筒外径＜40cm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滚筒直径40—60cm杀青机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滚筒式，40cm≤滚筒外径＜60cm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滚筒直径60cm及以上杀青机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滚筒式，滚筒外径≥60cm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其它杀青机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杀青方式：蒸汽、微波、电磁、高温热风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48.茶叶揉捻机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揉筒直径35cm以下揉捻机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揉筒直径＜35cm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揉筒直径35—50cm揉捻机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35cm≤揉筒直径＜50cm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揉筒直径50—60cm揉捻机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50cm≤揉筒直径＜60cm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揉筒直径60cm及以上揉捻机（含揉捻机组）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揉筒直径≥60cm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调增820元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49.茶叶炒（烘）干机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非全自动茶叶炒干机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结构型式：茶叶炒干机/茶叶烘焙机/扁形茶炒制机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5-10㎡百叶式茶叶烘干机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百叶式茶叶烘干机；5㎡≤有效摊叶（干燥）面积＜10㎡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调增400元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10㎡及以上百叶式茶叶烘干机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百叶式茶叶烘干机；有效摊叶（干燥）面积≥10㎡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10㎡以下连续自动式茶叶烘干机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连续自动式茶叶烘干机；有效摊叶（干燥）面积＜10㎡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10㎡及以上连续自动式茶叶烘干机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连续自动式茶叶烘干机；有效摊叶（干燥）面积≥10㎡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茶叶筛选机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筛分方式：茶叶抖筛机/茶叶平面圆筛机/茶叶旋振筛分机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51.茶叶理条机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0.5—1㎡茶叶理条机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0.5㎡≤槽锅面积＜1㎡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调增330元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1—2.5㎡茶叶理条机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1㎡≤槽锅面积＜2.5㎡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调增520元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2.5㎡及以上茶叶理条机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槽锅面积≥2.5㎡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（二十一）剥壳（去皮）机械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52.花生脱壳机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1t/h-1.5t/h花生脱壳机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1t/h≤生产率＜1.5t/h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1.5t/h-3t/h花生脱壳机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1.5t/h≤生产率＜3t/h；含上料系统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3t/h以上花生脱壳机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生产率≥3t/h；含上料系统、去杂系统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53.干坚果脱壳机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莲子剥壳去皮机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生产率≥30kg/h；含动力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七、排灌机械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（二十二）水泵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54.离心泵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1.5—5.5kW离心泵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1.5kW≤配套功率＜5.5kW；含机座、底阀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5.5—22kW离心泵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5.5kW≤配套功率＜22kW；含机座、底阀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55.潜水电泵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2.2-7.5kW潜水泵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2.2kW≤额定功率＜7.5kW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7.5-9.2kW潜水泵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7.5kW≤额定功率＜9.2kW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9.2-18.5kW潜水泵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9.2kW≤额定功率＜18.5kW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18.5—37kW潜水电泵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18.5kW≤额定功率＜37kW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（二十三）喷灌机械设备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56.喷灌机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轻小型喷灌机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配套动力功率≤22 kW；手抬式或手推车式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65mm以下绞盘式/卷盘式喷灌机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绞盘式/卷盘式；管径＜65mm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65-75mm绞盘式/卷盘式喷灌机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绞盘式/卷盘式；65mm≤管径＜75mm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75-85mm绞盘式/卷盘式喷灌机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绞盘式/卷盘式；75mm≤管径＜85mm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85mm及以上绞盘式/卷盘式喷灌机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绞盘式/卷盘式；管径≥85mm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57.微灌设备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滴灌设备（滴灌管）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管材、管件、阀门、灌水器、过滤器及安装辅助材料；主（干)、支管材质为PE或PVC材质，主（干)管外径≥63mm、壁厚≥3mm，支管外径≥40mm、壁厚≥2.3mm；滴灌管材质为PE材质，滴灌管外径≥16mm、壁厚≥0.5mm；灌水器为內镶式滴灌管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170元/亩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滴灌设备（滴头）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管材、管件、阀门、灌水器、过滤器及安装辅助材料；主（干)、支管材质为PE或PVC材质，主（干)管外径≥63mm、壁厚≥3mm，支管外径≥40mm、壁厚≥2.3mm；毛管材质为PE材质，毛管外径≥16mm、壁厚≥1.2mm；灌水器为滴头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240元/亩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微喷灌设备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含管材、管件、阀门、灌水器、过滤器及安装辅助材料；主（干)、支管、毛管材质为PE或PVC材质，主（干)管外径≥63mm、壁厚≥3mm，支管外径≥40mm、壁厚≥2.3mm；毛管外径≥16mm、壁厚≥1.2mm；灌水器为微喷头。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300元/亩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58.灌溉首部（含灌溉水增压设备、过滤设备、水质软化设备、灌溉施肥一体化设备以及营养液消毒设备等）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流量50m³/h以下微灌首部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流量＜50m³/h；含灌溉水增压设备、过滤设备、水质软化设备、灌溉施肥一体化设备以及营养液消毒设备等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流量50—80m³/h微灌首部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50m³/h≤流量＜80m³/h；含灌溉水增压设备、过滤设备、水质软化设备、灌溉施肥一体化设备以及营养液消毒设备等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流量80m³/H及以上微灌首部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80m³/h≤流量；含灌溉水增压设备、过滤设备、水质软化设备、灌溉施肥一体化设备以及营养液消毒设备等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流量20-50m³/h智能微灌首部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³≤流量＜50m³/h；额定功率≥2.2kW；额定流量下扬程：≥22m；过滤设备孔眼尺寸≥120目；控制形式：智能控制；配肥方式：自动；传感器：pH/EC；施肥控制阀形式：电动阀。含灌溉水恒压设备、过滤设备、灌溉施肥一体化设备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流量50m³/h以上智能微灌首部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流量≥50m³/h；额定功率≥5.5kW；额定流量下扬程：≥22m；过滤设备孔眼尺寸≥120目；控制形式：智能控制；配肥方式：自动；传感器：pH/EC；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施肥控制阀形式：电动阀。含灌溉水恒压设备、过滤设备、灌溉施肥一体化设备等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八、畜牧机械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（二十四）饲料（草）加工机械设备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59.铡草机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3-6t/h铡草机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3t/h≤生产率＜6t/h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6-9t/h铡草机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6t/h≤生产率＜9t/h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9-15t/h铡草机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9t/h≤生产率＜15t/h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60.饲料（草）粉碎机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400-550mm饲料粉碎机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400mm≤转子盘直径＜550mm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61.饲料混合机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以下立式混合机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混合室容积＜2m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；立式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及以上立式混合机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混合室容积≥2m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；立式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调增70元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以下卧式（单轴）混合机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混合室容积＜2m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；卧式；单轴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及以上卧式（单轴）混合机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混合室容积≥2m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；卧式；单轴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62.饲料制备（搅拌）机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饲料全混合日粮制备机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≤搅拌室容积＜9m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9—12m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饲料全混合日粮制备机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≤搅拌室容积＜12m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（二十五）饲养机械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63.孵化机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10000—50000枚孵化机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10000枚≤蛋容量＜50000枚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50000枚及以上孵化机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蛋容量≥50000枚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64.喂料机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螺旋弹簧式喂料机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螺旋弹簧式；螺旋弹簧直径≥36mm；料管长度≥50m；含电机、料斗、驱动装置、控制装置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行车式喂料机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行车式；喂料机层数≥3；料斗行程距离（行车行程）≥2.5m；含电机、料斗、驱动装置、控制装置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65.送料机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50-100m塞盘式送料机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塞盘式；50m≤送料长度＜100m；含电机、料斗、驱动装置、控制装置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100—200m塞盘式送料机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塞盘式；100m≤送料长度＜200m；含电机、料斗、驱动装置、控制装置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66.清粪机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禽用刮板式清粪机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刮粪板宽度（工作幅宽）≥1200mm；含电机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畜用刮板式清粪机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刮粪板宽度（工作幅宽）≥1800mm；刮粪板防腐蚀方式：不锈钢；含电机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67.粪污固液分离机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电机总功率5kW以下固液分离机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电机总功率＜5kW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电机总功率5-10kW固液分离机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5kW≤电机总功率＜10kW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电机总功率10kW及以上固液分离机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电机总功率≥10kW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九、水产机械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（二十六）水产养殖机械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68.增氧机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普通型增氧机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增氧结构型式：叶轮式/水车式/涌浪式；叶轮数≥3个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调增70元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微孔曝气式增氧机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增氧结构型式：曝气式；功率≥1.5kW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十、农业废弃物利用处理设备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二十七）废弃物处理设备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69.有机废弃物好氧发酵翻堆机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有机废弃物好氧发酵翻堆机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配套总功率≥13kW；工作幅宽≥2.8m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70.有机废弃物干式厌氧发酵装置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3m3≤发酵罐有效容积＜8m3有机废弃物干式厌氧发酵装置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3m³≤发酵罐有效容积＜8m³；形式：罐式；配加热装置、搅拌装置、进料和出料设备等。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发酵罐有效容积≥8m3有机废弃物干式厌氧发酵装置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发酵罐有效容积≥8m³；形式：罐式；配加热装置、搅拌装置、进料和出料设备等。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71.沼液沼渣抽排设备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带刀带磨碎盘沼液沼渣抽排设备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带刀带磨碎盘；电机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罐体容积1m³以下沼液沼渣抽排设备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罐体容积＜1m³；额定功率（抽排设备）≥1.2kW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罐体容积1m³及以上沼液沼渣抽排设备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罐体容积≥1m³；额定功率（抽排设备）≥2.2kW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72.秸秆压块（粒、棒）机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0.5t /h≤生产率＜1t/h秸秆压块(粒、棒)机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t/h≤生产率＜1 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t /h≤生产率＜2t/h秸秆压块(粒、棒)机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t/h≤生产率＜2 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2t/h≤生产率秸秆压块(粒、棒)机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生产率≥2t/h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73.病死畜禽无害化处理设备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m3≤有效容积＜2 m3降解式病死畜禽无害化处理设备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降解机，0.5m³≤有效容积＜2m³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有效容积≥2 m3降解式病死畜禽无害化处理设备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降解机，有效容积≥2m³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m3≤有效容积＜2 m3化制式病死畜禽无害化处理设备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化制机，0.5 m3≤有效容积＜2 m3；含高温灭菌装置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有效容积≥2 m3化制式病死畜禽无害化处理设备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化制机，有效容积≥2 m3；含高温灭菌装置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分档细化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十一、农田基本建设机械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（二十八）平地机械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74.平地机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幅宽2-3m激光或卫星平地机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2m≤幅宽＜3m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调减2600元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幅宽3m及以上激光或卫星平地机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幅宽≥3m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调减1380元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十二、设施农业设备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（二十九）温室大棚设备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75.热风炉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10-450kW生物质热风炉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10kW≤热功率＜450kW；燃料：生物质；含送料装置、温控设备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调增380元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450kW及以上生物质热风炉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热功率≥450kW；燃料：生物质；含送料装置、温控设备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调增620元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（三十）食用菌生产设备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76.食用菌料装瓶（袋）机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手动供瓶（套袋）的食用菌料装瓶（袋）机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手动套袋（供瓶）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生产率700袋/h及以上自动装袋机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自动套袋（供瓶）；生产率≥700袋/h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生产率600袋/h及以上自动装袋扎口一体机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自动套袋（供瓶）、扎口；生产率≥600袋/h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十三、动力机械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（三十一）拖拉机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77.轮式拖拉机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20马力以下两轮驱动拖拉机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功率＜20马力；驱动方式：两轮驱动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调减300元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20—30马力两轮驱动拖拉机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20马力≤功率＜30马力；驱动方式：两轮驱动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30—40马力两轮驱动拖拉机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30马力≤功率＜40马力；驱动方式：两轮驱动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调减1480元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40—50马力两轮驱动拖拉机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40马力≤功率＜50马力；驱动方式：两轮驱动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调减1700元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50—60马力两轮驱动拖拉机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50马力≤功率＜60马力；驱动方式：两轮驱动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调减2000元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60—70马力两轮驱动拖拉机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60马力≤功率＜70马力；驱动方式：两轮驱动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调减2300元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70—80马力两轮驱动拖拉机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70马力≤功率＜80马力；驱动方式：两轮驱动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调减3150元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80马力≤功率＜90马力；驱动方式：两轮驱动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调减3450元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90马力≤功率＜100马力；驱动方式：两轮驱动,K值≥28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调减3950元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77.1o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100马力及以上两轮驱动拖拉机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功率≥100马力；驱动方式：两轮驱动,K值≥28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调减4100元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20马力以下四轮驱动拖拉机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功率＜20马力；驱动方式：四轮驱动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调减350元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20—30马力四轮驱动拖拉机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20马力≤功率＜30马力；驱动方式：四轮驱动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调减1040元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30—40马力四轮驱动拖拉机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30马力≤功率＜40马力；驱动方式：四轮驱动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调减1940元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40—50马力四轮驱动拖拉机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40马力≤功率＜50马力；驱动方式：四轮驱动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调减2300元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50—60马力四轮驱动拖拉机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50马力≤功率＜60马力；驱动方式：四轮驱动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调减2800元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60—70马力四轮驱动拖拉机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60马力≤功率＜70马力；驱动方式：四轮驱动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调减3400元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70—80马力四轮驱动拖拉机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70马力≤功率＜80马力；驱动方式：四轮驱动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调减2690元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80马力≤功率＜90马力；驱动方式：四轮驱动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调减6010元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80—90马力四轮驱动拖拉机（动力换挡/动力换向）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80马力≤功率＜90马力；驱动方式：四轮驱动；变速箱换挡方式：动力换挡/换向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调减4900元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77.2o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90马力≤功率＜100马力；驱动方式：四轮驱动,K值≥28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调减7320元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90—100马力四轮驱动拖拉机（动力换挡/动力换向）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90马力≤功率＜100马力；驱动方式：四轮驱动；变速箱换挡方式：动力换挡/换向,K值≥28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调减5700元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100—120马力四轮驱动拖拉机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100马力≤功率＜120马力；驱动方式：四轮驱动,K值≥28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调减3080元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100—120马力四轮驱动拖拉机（动力换挡/动力换向）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100马力≤功率＜120马力；驱动方式：四轮驱动；变速箱换挡方式：动力换挡/换向,K值≥28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调减4800元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120马力以上四轮驱动拖拉机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功率≥120马力；驱动方式：四轮驱动,K值≥28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调减8820元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78.手扶拖拉机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8马力及以上皮带传动手扶拖拉机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传动方式：皮带传动；功率≥8马力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79.履带式拖拉机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5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待进一步研究确定后再征求意见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十四、其他机械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（三十二）养蜂设备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80.养蜂平台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移动式养蜂平台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蜂箱数量≥100个；含联动式蜂箱踏板、蜂箱保湿装置、蜜蜂饲喂装置、电动摇浆机、电动取浆器、花粉干燥箱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（三十三）其他机械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81.驱动耙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1.5m以下驱动耙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作业幅宽（耕幅）＜1.5m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1.5—2m驱动耙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1.5m≤作业幅宽（耕幅）＜2m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2—2.5m驱动耙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2m≤作业幅宽（耕幅）＜2.5m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2.5m及以上驱动耙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作业幅宽（耕幅）≥2.5m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82.旋耕播种机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1.4m—1.7m旋耕施肥播种机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1.4m≤旋耕幅宽＜1.7m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1.7m—2m旋耕施肥播种机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1.7m≤旋耕幅宽＜2m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2m—2.3m旋耕施肥播种机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2m≤旋耕幅宽＜2.3m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2.3m以上旋耕施肥播种机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旋耕幅宽≥2.3m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83.水帘降温设备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水帘降温设备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风机功率≥1.1kw；配套水帘≥4㎡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84.简易保鲜储藏设备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库容50m³以下简易保鲜储藏设备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库容＜50m³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105元/m³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调增17元/m³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库容50—100m³简易保鲜储藏设备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50m³≤库容＜100m³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86元/m³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调增6元/m³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库容100—200m³简易保鲜储藏设备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100m³≤库容＜200m³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66元/m³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85.畜禽粪便发酵处理机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6-30m³罐式畜禽粪便发酵处理机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罐式；6m³≤盛料容器容积＜30m³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30m³以上罐式畜禽粪便发酵处理机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罐式；盛料容器容积≥30m³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86.农业用北斗终端（含渔船用）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陆地农业用北斗终端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陆地农业用北斗终端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电动方向盘，直线精度±10cm的北斗导航辅助驾驶系统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电动方向盘；北斗导航辅助驾驶系统；直线精度±10cm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调减15100元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液压控制转向机或电动方向盘，直线精度±2.5cm的北斗导航自动驾驶系统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液压控制转向机或电动方向盘；北斗导航自动驾驶系统；直线精度±2.5cm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调减18500元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87.沼气发电机组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15-50kW沼气发电机组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15kW≤额定功率＜50kW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50-100kW沼气发电机组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50kW≤额定功率＜100kW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100kW及以上沼气发电机组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额定功率≥100kW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88.有机肥加工设备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有机肥加工设备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生产率≥1t/h；含粉碎机、搅拌机、传送带、自动包装机等设备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89.茶叶输送机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输送长度2m以下带式茶叶输送机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带式；输送宽度≥300mm;输送长度＜2m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输送长度2m及以上带式茶叶输送机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带式；输送宽度≥300mm;输送长度≥2m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槽宽200-600mm振动式茶叶输送机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振动式；200mm≤槽宽＜600mm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90.茶叶压扁机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非全自动茶叶压扁机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压辊长度≥600mm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全自动茶叶压扁机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压辊长度≥600mm；控制形式：全自动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山地果园轨道运输机(轨道)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含动力、货物载运装置。驱动形式：自走式；最大爬坡度≥35°；额定装载质量≥200kg；有手动和紧急制动装置，制动距离≤1m采用啮合式行进；轨道材质为钢材质；轨道壁厚≥2mm。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70元/米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调增10元/米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92.茶叶色选机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总执行单元数128以下茶叶色选机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总执行单元数＜128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总执行单元数128及以上的茶叶色选机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总执行单元数≥128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93.秸秆收集机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1.5-1.6m甩刀(锤爪）式秸秆收集机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1.5m≤捡拾宽度＜1.6m；收集器型式：甩刀式或锤爪式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1.6m及以上甩刀(锤爪）式秸秆收集机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捡拾宽度≥1.6m；收集器型式：甩刀式或锤爪式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1.2-1.7m弹齿式秸秆收集机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1.2m≤捡拾宽度＜1.7m；收集器型式：弹齿式，自走式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1.7m及以上弹齿式秸秆收集机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捡拾宽度≥1.7m；收集器型式：弹齿式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没有调整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797" w:right="1440" w:bottom="1797" w:left="1440" w:header="851" w:footer="170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65B0"/>
    <w:rsid w:val="03DC0FA1"/>
    <w:rsid w:val="0DEC3B15"/>
    <w:rsid w:val="0E0646D3"/>
    <w:rsid w:val="15A73A87"/>
    <w:rsid w:val="1FC465B0"/>
    <w:rsid w:val="23B179C2"/>
    <w:rsid w:val="49A43FEF"/>
    <w:rsid w:val="4ABF30F7"/>
    <w:rsid w:val="57C23544"/>
    <w:rsid w:val="5F1330E1"/>
    <w:rsid w:val="660D7138"/>
    <w:rsid w:val="6A877459"/>
    <w:rsid w:val="6A9F22FF"/>
    <w:rsid w:val="6D535020"/>
    <w:rsid w:val="702C6C6F"/>
    <w:rsid w:val="7BBF4FD8"/>
    <w:rsid w:val="7E0D6659"/>
    <w:rsid w:val="7FBC17AB"/>
    <w:rsid w:val="7FFD6AE4"/>
    <w:rsid w:val="ADFBD08A"/>
    <w:rsid w:val="DF7BB513"/>
    <w:rsid w:val="DFEB2F96"/>
    <w:rsid w:val="F3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  <w:vertAlign w:val="superscript"/>
    </w:rPr>
  </w:style>
  <w:style w:type="character" w:customStyle="1" w:styleId="13">
    <w:name w:val="font8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caoxiangcai/C:\Users\cf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2020-03-26T17:47:00Z</dcterms:created>
  <dc:creator>6:30</dc:creator>
  <cp:lastModifiedBy>caoxiangcai</cp:lastModifiedBy>
  <cp:lastPrinted>2021-02-10T07:47:00Z</cp:lastPrinted>
  <dcterms:modified xsi:type="dcterms:W3CDTF">2021-02-10T13:14:35Z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