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eastAsia" w:ascii="黑体" w:hAnsi="黑体" w:eastAsia="黑体" w:cs="黑体"/>
          <w:b w:val="0"/>
          <w:bCs/>
          <w:i w:val="0"/>
          <w:color w:val="auto"/>
          <w:kern w:val="0"/>
          <w:sz w:val="32"/>
          <w:szCs w:val="32"/>
          <w:highlight w:val="none"/>
          <w:u w:val="none"/>
          <w:lang w:val="en-US" w:eastAsia="zh-CN" w:bidi="ar"/>
        </w:rPr>
      </w:pPr>
      <w:r>
        <w:rPr>
          <w:rFonts w:hint="eastAsia" w:ascii="黑体" w:hAnsi="黑体" w:eastAsia="黑体" w:cs="黑体"/>
          <w:b w:val="0"/>
          <w:bCs/>
          <w:i w:val="0"/>
          <w:color w:val="auto"/>
          <w:kern w:val="0"/>
          <w:sz w:val="32"/>
          <w:szCs w:val="32"/>
          <w:highlight w:val="none"/>
          <w:u w:val="none"/>
          <w:lang w:val="en-US" w:eastAsia="zh-CN" w:bidi="ar"/>
        </w:rPr>
        <w:t>附件</w:t>
      </w:r>
    </w:p>
    <w:p>
      <w:pPr>
        <w:spacing w:line="240" w:lineRule="exact"/>
        <w:rPr>
          <w:rFonts w:hint="eastAsia" w:ascii="宋体" w:hAnsi="宋体" w:cs="宋体"/>
          <w:b/>
          <w:i w:val="0"/>
          <w:color w:val="auto"/>
          <w:kern w:val="0"/>
          <w:sz w:val="22"/>
          <w:szCs w:val="22"/>
          <w:highlight w:val="none"/>
          <w:u w:val="none"/>
          <w:lang w:val="en-US" w:eastAsia="zh-CN" w:bidi="ar"/>
        </w:rPr>
      </w:pPr>
    </w:p>
    <w:tbl>
      <w:tblPr>
        <w:tblStyle w:val="4"/>
        <w:tblW w:w="1432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2"/>
        <w:gridCol w:w="1045"/>
        <w:gridCol w:w="1003"/>
        <w:gridCol w:w="1355"/>
        <w:gridCol w:w="4004"/>
        <w:gridCol w:w="3951"/>
        <w:gridCol w:w="927"/>
        <w:gridCol w:w="13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328"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kern w:val="2"/>
                <w:sz w:val="22"/>
                <w:szCs w:val="22"/>
                <w:highlight w:val="none"/>
                <w:u w:val="none"/>
                <w:lang w:val="en-US" w:eastAsia="zh-CN" w:bidi="ar-SA"/>
              </w:rPr>
            </w:pPr>
            <w:r>
              <w:rPr>
                <w:rFonts w:hint="eastAsia" w:ascii="宋体" w:hAnsi="宋体" w:eastAsia="宋体" w:cs="宋体"/>
                <w:b/>
                <w:i w:val="0"/>
                <w:color w:val="auto"/>
                <w:sz w:val="28"/>
                <w:szCs w:val="28"/>
                <w:highlight w:val="none"/>
                <w:u w:val="none"/>
              </w:rPr>
              <w:t>江西省2021-2023年农机购置补贴机具补贴额一览表</w:t>
            </w:r>
            <w:r>
              <w:rPr>
                <w:rFonts w:hint="eastAsia" w:ascii="宋体" w:hAnsi="宋体" w:eastAsia="宋体" w:cs="宋体"/>
                <w:b/>
                <w:i w:val="0"/>
                <w:color w:val="auto"/>
                <w:sz w:val="28"/>
                <w:szCs w:val="28"/>
                <w:highlight w:val="none"/>
                <w:u w:val="none"/>
                <w:lang w:eastAsia="zh-CN"/>
              </w:rPr>
              <w:t>（</w:t>
            </w:r>
            <w:r>
              <w:rPr>
                <w:rFonts w:hint="eastAsia" w:ascii="宋体" w:hAnsi="宋体" w:eastAsia="宋体" w:cs="宋体"/>
                <w:b/>
                <w:i w:val="0"/>
                <w:color w:val="auto"/>
                <w:sz w:val="28"/>
                <w:szCs w:val="28"/>
                <w:highlight w:val="none"/>
                <w:u w:val="none"/>
              </w:rPr>
              <w:t>第一批</w:t>
            </w:r>
            <w:bookmarkStart w:id="0" w:name="_GoBack"/>
            <w:bookmarkEnd w:id="0"/>
            <w:r>
              <w:rPr>
                <w:rFonts w:hint="eastAsia" w:ascii="宋体" w:hAnsi="宋体" w:eastAsia="宋体" w:cs="宋体"/>
                <w:b/>
                <w:i w:val="0"/>
                <w:color w:val="auto"/>
                <w:sz w:val="28"/>
                <w:szCs w:val="28"/>
                <w:highlight w:val="none"/>
                <w:u w:val="none"/>
                <w:lang w:eastAsia="zh-CN"/>
              </w:rPr>
              <w:t>公示件</w:t>
            </w:r>
            <w:r>
              <w:rPr>
                <w:rFonts w:hint="eastAsia" w:ascii="宋体" w:hAnsi="宋体" w:eastAsia="宋体" w:cs="宋体"/>
                <w:b/>
                <w:i w:val="0"/>
                <w:color w:val="auto"/>
                <w:sz w:val="28"/>
                <w:szCs w:val="28"/>
                <w:highlight w:val="none"/>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kern w:val="2"/>
                <w:sz w:val="22"/>
                <w:szCs w:val="22"/>
                <w:highlight w:val="none"/>
                <w:u w:val="none"/>
                <w:lang w:val="en-US" w:eastAsia="zh-CN" w:bidi="ar-SA"/>
              </w:rPr>
            </w:pPr>
            <w:r>
              <w:rPr>
                <w:rFonts w:hint="eastAsia" w:ascii="宋体" w:hAnsi="宋体" w:eastAsia="宋体" w:cs="宋体"/>
                <w:b/>
                <w:i w:val="0"/>
                <w:color w:val="auto"/>
                <w:kern w:val="0"/>
                <w:sz w:val="22"/>
                <w:szCs w:val="22"/>
                <w:highlight w:val="none"/>
                <w:u w:val="none"/>
                <w:lang w:val="en-US" w:eastAsia="zh-CN" w:bidi="ar"/>
              </w:rPr>
              <w:t>序号</w:t>
            </w: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kern w:val="2"/>
                <w:sz w:val="22"/>
                <w:szCs w:val="22"/>
                <w:highlight w:val="none"/>
                <w:u w:val="none"/>
                <w:lang w:val="en-US" w:eastAsia="zh-CN" w:bidi="ar-SA"/>
              </w:rPr>
            </w:pPr>
            <w:r>
              <w:rPr>
                <w:rFonts w:hint="eastAsia" w:ascii="宋体" w:hAnsi="宋体" w:eastAsia="宋体" w:cs="宋体"/>
                <w:b/>
                <w:i w:val="0"/>
                <w:color w:val="auto"/>
                <w:kern w:val="0"/>
                <w:sz w:val="22"/>
                <w:szCs w:val="22"/>
                <w:highlight w:val="none"/>
                <w:u w:val="none"/>
                <w:lang w:val="en-US" w:eastAsia="zh-CN" w:bidi="ar"/>
              </w:rPr>
              <w:t>大类</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kern w:val="2"/>
                <w:sz w:val="22"/>
                <w:szCs w:val="22"/>
                <w:highlight w:val="none"/>
                <w:u w:val="none"/>
                <w:lang w:val="en-US" w:eastAsia="zh-CN" w:bidi="ar-SA"/>
              </w:rPr>
            </w:pPr>
            <w:r>
              <w:rPr>
                <w:rFonts w:hint="eastAsia" w:ascii="宋体" w:hAnsi="宋体" w:eastAsia="宋体" w:cs="宋体"/>
                <w:b/>
                <w:i w:val="0"/>
                <w:color w:val="auto"/>
                <w:kern w:val="0"/>
                <w:sz w:val="22"/>
                <w:szCs w:val="22"/>
                <w:highlight w:val="none"/>
                <w:u w:val="none"/>
                <w:lang w:val="en-US" w:eastAsia="zh-CN" w:bidi="ar"/>
              </w:rPr>
              <w:t>小类</w:t>
            </w:r>
          </w:p>
        </w:tc>
        <w:tc>
          <w:tcPr>
            <w:tcW w:w="1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kern w:val="2"/>
                <w:sz w:val="22"/>
                <w:szCs w:val="22"/>
                <w:highlight w:val="none"/>
                <w:u w:val="none"/>
                <w:lang w:val="en-US" w:eastAsia="zh-CN" w:bidi="ar-SA"/>
              </w:rPr>
            </w:pPr>
            <w:r>
              <w:rPr>
                <w:rFonts w:hint="eastAsia" w:ascii="宋体" w:hAnsi="宋体" w:eastAsia="宋体" w:cs="宋体"/>
                <w:b/>
                <w:i w:val="0"/>
                <w:color w:val="auto"/>
                <w:kern w:val="0"/>
                <w:sz w:val="22"/>
                <w:szCs w:val="22"/>
                <w:highlight w:val="none"/>
                <w:u w:val="none"/>
                <w:lang w:val="en-US" w:eastAsia="zh-CN" w:bidi="ar"/>
              </w:rPr>
              <w:t>品目</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kern w:val="2"/>
                <w:sz w:val="22"/>
                <w:szCs w:val="22"/>
                <w:highlight w:val="none"/>
                <w:u w:val="none"/>
                <w:lang w:val="en-US" w:eastAsia="zh-CN" w:bidi="ar-SA"/>
              </w:rPr>
            </w:pPr>
            <w:r>
              <w:rPr>
                <w:rFonts w:hint="eastAsia" w:ascii="宋体" w:hAnsi="宋体" w:eastAsia="宋体" w:cs="宋体"/>
                <w:b/>
                <w:i w:val="0"/>
                <w:color w:val="auto"/>
                <w:kern w:val="0"/>
                <w:sz w:val="22"/>
                <w:szCs w:val="22"/>
                <w:highlight w:val="none"/>
                <w:u w:val="none"/>
                <w:lang w:val="en-US" w:eastAsia="zh-CN" w:bidi="ar"/>
              </w:rPr>
              <w:t>分档名称</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kern w:val="2"/>
                <w:sz w:val="22"/>
                <w:szCs w:val="22"/>
                <w:highlight w:val="none"/>
                <w:u w:val="none"/>
                <w:lang w:val="en-US" w:eastAsia="zh-CN" w:bidi="ar-SA"/>
              </w:rPr>
            </w:pPr>
            <w:r>
              <w:rPr>
                <w:rFonts w:hint="eastAsia" w:ascii="宋体" w:hAnsi="宋体" w:eastAsia="宋体" w:cs="宋体"/>
                <w:b/>
                <w:i w:val="0"/>
                <w:color w:val="auto"/>
                <w:kern w:val="0"/>
                <w:sz w:val="22"/>
                <w:szCs w:val="22"/>
                <w:highlight w:val="none"/>
                <w:u w:val="none"/>
                <w:lang w:val="en-US" w:eastAsia="zh-CN" w:bidi="ar"/>
              </w:rPr>
              <w:t>基本配置和参数</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kern w:val="2"/>
                <w:sz w:val="22"/>
                <w:szCs w:val="22"/>
                <w:highlight w:val="none"/>
                <w:u w:val="none"/>
                <w:lang w:val="en-US" w:eastAsia="zh-CN" w:bidi="ar-SA"/>
              </w:rPr>
            </w:pPr>
            <w:r>
              <w:rPr>
                <w:rFonts w:hint="eastAsia" w:ascii="宋体" w:hAnsi="宋体" w:eastAsia="宋体" w:cs="宋体"/>
                <w:b/>
                <w:i w:val="0"/>
                <w:color w:val="auto"/>
                <w:kern w:val="0"/>
                <w:sz w:val="22"/>
                <w:szCs w:val="22"/>
                <w:highlight w:val="none"/>
                <w:u w:val="none"/>
                <w:lang w:val="en-US" w:eastAsia="zh-CN" w:bidi="ar"/>
              </w:rPr>
              <w:t>补贴额（元）</w:t>
            </w:r>
          </w:p>
        </w:tc>
        <w:tc>
          <w:tcPr>
            <w:tcW w:w="13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kern w:val="2"/>
                <w:sz w:val="22"/>
                <w:szCs w:val="22"/>
                <w:highlight w:val="none"/>
                <w:u w:val="none"/>
                <w:lang w:val="en-US" w:eastAsia="zh-CN" w:bidi="ar-SA"/>
              </w:rPr>
            </w:pPr>
            <w:r>
              <w:rPr>
                <w:rFonts w:hint="eastAsia" w:ascii="宋体" w:hAnsi="宋体" w:eastAsia="宋体" w:cs="宋体"/>
                <w:b/>
                <w:i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0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一、耕整地机械</w:t>
            </w:r>
          </w:p>
        </w:tc>
        <w:tc>
          <w:tcPr>
            <w:tcW w:w="10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（一）耕地机械</w:t>
            </w: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铧式犁</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犁体幅宽35cm以下，1—2铧铧式犁</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犁体幅宽＜35cm；犁体个数1—2铧</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300</w:t>
            </w:r>
          </w:p>
        </w:tc>
        <w:tc>
          <w:tcPr>
            <w:tcW w:w="138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犁体幅宽35cm以下，3—4铧铧式犁</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犁体幅宽＜35cm；犁体个数3—4铧</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540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犁体幅宽35cm以下，5铧及以上铧式犁</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犁体幅宽＜35cm；犁体个数≥5铧</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犁体幅宽35cm及以上，1—2铧铧式犁</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犁体幅宽≥35cm；犁体个数1—2铧</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犁体幅宽35cm及以上，3—4铧铧式犁</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犁体幅宽≥35cm；犁体个数3—4铧</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旋耕机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单轴1—1.5m旋耕机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单轴；1m≤耕幅＜1.5m</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w:t>
            </w:r>
            <w:r>
              <w:rPr>
                <w:rFonts w:hint="eastAsia" w:ascii="宋体" w:hAnsi="宋体" w:cs="宋体"/>
                <w:i w:val="0"/>
                <w:color w:val="auto"/>
                <w:kern w:val="0"/>
                <w:sz w:val="24"/>
                <w:szCs w:val="24"/>
                <w:highlight w:val="none"/>
                <w:u w:val="none"/>
                <w:lang w:val="en-US" w:eastAsia="zh-CN" w:bidi="ar"/>
              </w:rPr>
              <w:t>3</w:t>
            </w:r>
            <w:r>
              <w:rPr>
                <w:rFonts w:hint="eastAsia" w:ascii="宋体" w:hAnsi="宋体" w:eastAsia="宋体" w:cs="宋体"/>
                <w:i w:val="0"/>
                <w:color w:val="auto"/>
                <w:kern w:val="0"/>
                <w:sz w:val="24"/>
                <w:szCs w:val="24"/>
                <w:highlight w:val="none"/>
                <w:u w:val="none"/>
                <w:lang w:val="en-US" w:eastAsia="zh-CN" w:bidi="ar"/>
              </w:rPr>
              <w:t>0</w:t>
            </w:r>
          </w:p>
        </w:tc>
        <w:tc>
          <w:tcPr>
            <w:tcW w:w="138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7</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单轴1.5—2m旋耕机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单轴；1.5m≤耕幅＜2m</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auto"/>
                <w:sz w:val="24"/>
                <w:szCs w:val="24"/>
                <w:highlight w:val="none"/>
                <w:u w:val="none"/>
                <w:lang w:val="en-US"/>
              </w:rPr>
            </w:pPr>
            <w:r>
              <w:rPr>
                <w:rFonts w:hint="eastAsia" w:ascii="宋体" w:hAnsi="宋体" w:cs="宋体"/>
                <w:i w:val="0"/>
                <w:color w:val="auto"/>
                <w:kern w:val="0"/>
                <w:sz w:val="24"/>
                <w:szCs w:val="24"/>
                <w:highlight w:val="none"/>
                <w:u w:val="none"/>
                <w:lang w:val="en-US" w:eastAsia="zh-CN" w:bidi="ar"/>
              </w:rPr>
              <w:t>930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8</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单轴2—2.5m旋耕机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单轴；2m≤耕幅＜2.5m</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1600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9</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单轴2.5m及以上旋耕机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单轴；耕幅≥2.5m</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2100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10</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1.2m—2m履带自走式旋耕机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型式：履带自走式；1.2m≤耕幅＜2m</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9900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11</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2m及以上履带自走式旋耕机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型式：履带自走式；耕幅≥2m</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auto"/>
                <w:sz w:val="24"/>
                <w:szCs w:val="24"/>
                <w:highlight w:val="none"/>
                <w:u w:val="none"/>
                <w:lang w:val="en"/>
              </w:rPr>
            </w:pPr>
            <w:r>
              <w:rPr>
                <w:rFonts w:hint="eastAsia" w:ascii="宋体" w:hAnsi="宋体" w:eastAsia="宋体" w:cs="宋体"/>
                <w:i w:val="0"/>
                <w:color w:val="auto"/>
                <w:sz w:val="24"/>
                <w:szCs w:val="24"/>
                <w:highlight w:val="none"/>
                <w:u w:val="none"/>
                <w:lang w:val="en-US" w:eastAsia="zh-CN"/>
              </w:rPr>
              <w:t>18100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12</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开沟机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开沟深度50cm以下配套轮式拖拉机开沟机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配套轮式拖拉机；开沟深度＜50cm</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1600</w:t>
            </w:r>
          </w:p>
        </w:tc>
        <w:tc>
          <w:tcPr>
            <w:tcW w:w="138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13</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开沟深度50cm及以上配套轮式拖拉机开沟机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配套轮式拖拉机；开沟深度≥50cm</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14</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耕整机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功率4kW以下耕整机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配套功率＜4kW；双轮或双辊</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15</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功率4kW及以上耕整机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配套功率≥4kW；双轮或双辊</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700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16</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微耕机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功率4kW以下微耕机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配套功率＜4kW</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760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17</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功率4kW及以上微耕机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配套功率≥4kW</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780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18</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机耕船</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无动力输出装置机耕船</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发动机标定功率≥8.8kw；含船体</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19</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8.8-14.7kw带动力输出装置的机耕船</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8.8kW＜发动机标定功率＜14.7kw；含船体、动力输出装置</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14.7kw及其以上带动力输出装置的机耕船</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发动机标定功率≥14.7kw；含船体、动力输出装置</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5000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21</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（二）整地机械</w:t>
            </w: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起垄机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1m以下起垄机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工作幅宽＜1m</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400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22</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1-2m起垄机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1m≤工作幅宽＜2m</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1200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23</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2m以上起垄机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工作幅宽≥2m</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1300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24</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埋茬起浆机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1000—1500mm埋茬起浆机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1000mm≤工作幅宽＜1500mm</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25</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1500—2000mm埋茬起浆机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1500mm≤工作幅宽＜2000mm</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26</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2000—2500mm埋茬起浆机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2000mm≤工作幅宽＜2500mm</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1600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27</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2500mm及以上埋茬起浆机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工作幅宽≥2500mm</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2700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28</w:t>
            </w:r>
          </w:p>
        </w:tc>
        <w:tc>
          <w:tcPr>
            <w:tcW w:w="10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二、种植施肥机械</w:t>
            </w:r>
          </w:p>
        </w:tc>
        <w:tc>
          <w:tcPr>
            <w:tcW w:w="10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（三）播种机械</w:t>
            </w: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小粒种子播种机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3—5行气力式小粒种子播种机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3行≤播种行数≤5行；施肥、播种等复式作业；排种器：气力式</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29</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6行及以上气力式小粒种子播种机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播种行数≥6行；施肥、播种等复式作业；排种器：气力式</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4000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30</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免耕播种机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6行及以下免耕条播机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播种行数≤6行；作业幅宽≥1m</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900</w:t>
            </w:r>
          </w:p>
        </w:tc>
        <w:tc>
          <w:tcPr>
            <w:tcW w:w="138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精量排种器包括气力式和达到精量要求的指夹式，其他列为普通型式。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31</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7—11行免耕条播机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7行≤播种行数≤11行</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2600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32</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shd w:val="clear" w:color="auto" w:fill="auto"/>
                <w:lang w:val="en-US" w:eastAsia="zh-CN" w:bidi="ar"/>
              </w:rPr>
              <w:t>12—18行免耕条播机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shd w:val="clear" w:color="auto" w:fill="auto"/>
                <w:lang w:val="en-US" w:eastAsia="zh-CN" w:bidi="ar"/>
              </w:rPr>
              <w:t>12行≤播种行数≤18行</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auto"/>
                <w:sz w:val="24"/>
                <w:szCs w:val="24"/>
                <w:highlight w:val="none"/>
                <w:u w:val="none"/>
                <w:lang w:val="en-US"/>
              </w:rPr>
            </w:pPr>
            <w:r>
              <w:rPr>
                <w:rFonts w:hint="eastAsia" w:ascii="宋体" w:hAnsi="宋体" w:cs="宋体"/>
                <w:i w:val="0"/>
                <w:color w:val="auto"/>
                <w:kern w:val="0"/>
                <w:sz w:val="24"/>
                <w:szCs w:val="24"/>
                <w:highlight w:val="none"/>
                <w:u w:val="none"/>
                <w:lang w:val="en-US" w:eastAsia="zh-CN" w:bidi="ar"/>
              </w:rPr>
              <w:t>4200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33</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4—5行免耕穴播机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普通排种器；播种行数4、5行</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1300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34</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6行及以上免耕穴播机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普通排种器；播种行数≥6行</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2500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35</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4—5行免耕精量播种机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精量排种器；播种行数4、5行</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1800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36</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6行及以上免耕精量播种机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精量排种器；播种行数≥6行</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5000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37</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水稻直播机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8行及以上水稻（水旱）直播机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8行及以上；不带动力</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3160</w:t>
            </w:r>
          </w:p>
        </w:tc>
        <w:tc>
          <w:tcPr>
            <w:tcW w:w="138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38</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8行及以上，自走四轮乘坐式水稻（水旱）直播机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8行及以上；自走四轮乘坐式（专用底盘）</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18000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39</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（四）育苗机械设备</w:t>
            </w:r>
          </w:p>
        </w:tc>
        <w:tc>
          <w:tcPr>
            <w:tcW w:w="1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种子播前处理设备</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箱体式全自动温控喷淋式种子催芽机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功率≥4kW；箱体式；自动温控喷淋装置；生产率≥400kg/批</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40</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秧盘播种成套设备（含床土处理）</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生产率200—500(盘/h)秧盘播种成套设备</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200(盘/h)≤生产率＜500(盘/h)；含铺底土、播种、覆土功能</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2090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41</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生产率500(盘/h)及以上秧盘播种成套设备</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生产率≥500(盘/h)；含铺底土、播种、覆土功能</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6900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42</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床土处理设备</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配套动力≥3kW；生产率≥4t/h；含电机、破碎装置、筛选装置</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1580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43</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（五）栽植机械</w:t>
            </w: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水稻插秧机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4行手扶步进式水稻插秧机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手扶步进式；4行</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5100</w:t>
            </w:r>
          </w:p>
        </w:tc>
        <w:tc>
          <w:tcPr>
            <w:tcW w:w="138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44</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6行及以上手扶步进式水稻插秧机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手扶步进式；6行及以上</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5100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45</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6行及以上独轮乘坐式水稻插秧机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独轮乘坐式；6行及以上</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4000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46</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2"/>
                <w:szCs w:val="22"/>
                <w:highlight w:val="none"/>
                <w:u w:val="none"/>
              </w:rPr>
            </w:pPr>
            <w:r>
              <w:rPr>
                <w:rFonts w:hint="eastAsia" w:ascii="宋体" w:hAnsi="宋体"/>
                <w:color w:val="auto"/>
                <w:kern w:val="0"/>
                <w:szCs w:val="21"/>
                <w:highlight w:val="none"/>
              </w:rPr>
              <w:t>4-5行四轮乘坐式水稻插秧机</w:t>
            </w:r>
          </w:p>
        </w:tc>
        <w:tc>
          <w:tcPr>
            <w:tcW w:w="39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2"/>
                <w:szCs w:val="22"/>
                <w:highlight w:val="none"/>
                <w:u w:val="none"/>
              </w:rPr>
            </w:pPr>
            <w:r>
              <w:rPr>
                <w:rFonts w:hint="eastAsia" w:ascii="宋体" w:hAnsi="宋体"/>
                <w:color w:val="auto"/>
                <w:kern w:val="0"/>
                <w:szCs w:val="21"/>
                <w:highlight w:val="none"/>
              </w:rPr>
              <w:t>四轮乘坐式；4、5行</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16800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47</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6—7行四轮乘坐式水稻插秧机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四轮乘坐式；6、7行</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35000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48</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8行及以上四轮乘坐式水稻插秧机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四轮乘坐式；8行及以上</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38600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49</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秧苗移栽机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单行自走式或2行及以上牵引式移栽机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单行自走式，或2行及以上牵引式</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3600</w:t>
            </w:r>
          </w:p>
        </w:tc>
        <w:tc>
          <w:tcPr>
            <w:tcW w:w="138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50</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2行及以上四轮乘坐自走式或3行及以上悬挂式移栽机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2行及以上四轮乘坐自走式，或3行及以上悬挂式</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5200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51</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7-9行四轮乘坐式水稻有序抛秧机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四轮乘坐式；7-9行</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19600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52</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10-12行四轮乘坐式水稻有序抛秧机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四轮乘坐式；10-12行</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26000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53</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13行及以上四轮乘坐式水稻有序抛秧机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四轮乘坐式；13行及以上</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48900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54</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（六）施肥机械</w:t>
            </w: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撒肥机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1.0m³以下固态肥抛撒机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料厢容积＜1.0m³；抛撒宽度≥4m</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55</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1.0m³及以上固态肥抛撒机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料厢容积≥1.0m³；抛撒宽度≥4m</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1200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56</w:t>
            </w:r>
          </w:p>
        </w:tc>
        <w:tc>
          <w:tcPr>
            <w:tcW w:w="10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三、田间管理机械</w:t>
            </w:r>
          </w:p>
        </w:tc>
        <w:tc>
          <w:tcPr>
            <w:tcW w:w="10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（七）中耕机械</w:t>
            </w: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中耕机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2.2-4kW中耕机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2.2kW≤配套拖拉机(发动机)标定功率＜4kW</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600</w:t>
            </w:r>
          </w:p>
        </w:tc>
        <w:tc>
          <w:tcPr>
            <w:tcW w:w="138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57</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功率4kW及以上自走式中耕机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自走式；配套拖拉机(发动机)标定功率≥4kW</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730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58</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培土机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配套动力功率＜4kW的培土机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配套动力功率＜4kW</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59</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配套动力功率≥4kW的培土机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配套动力功率≥4kW</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730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60</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田园管理机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功率4kW以下田园管理机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标定(额定)功率＜4kW</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720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61</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功率4kW及以上田园管理机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标定(额定)功率≥4kW</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1080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62</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（八）植保机械</w:t>
            </w:r>
          </w:p>
        </w:tc>
        <w:tc>
          <w:tcPr>
            <w:tcW w:w="1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动力喷雾机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动力喷雾机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动力喷雾机</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160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63</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喷杆喷雾机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4—12m悬挂式喷杆喷雾机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4m≤喷杆长度＜12m；药箱≥400L；型式：悬挂式</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780</w:t>
            </w:r>
          </w:p>
        </w:tc>
        <w:tc>
          <w:tcPr>
            <w:tcW w:w="138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64</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12—18m悬挂式喷杆喷雾机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12m≤喷杆长度＜18m；药箱≥600L；型式：悬挂式</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65</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18m及以上悬挂式喷杆喷雾机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喷杆长度≥18m；药箱≥800L；型式：悬挂式</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4400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66</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18m及以上牵引式喷杆喷雾机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喷杆长度≥18m；药箱≥2000L；型式：牵引式</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5400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67</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11—18马力自走式四轮转向喷杆喷雾机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11马力＜功率＜18马力；药箱≥200L；喷杆长度≥8m；离地间隙≥0.8m；型式：自走式；四轮驱动；四轮转向</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5400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68</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18—50马力自走式四轮转向喷杆喷雾机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18马力≤功率＜50马力；药箱≥400L；喷杆长度≥8m；离地间隙≥0.8m；型式：自走式；四轮驱动；四轮转向</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cs="宋体"/>
                <w:i w:val="0"/>
                <w:color w:val="auto"/>
                <w:kern w:val="0"/>
                <w:sz w:val="22"/>
                <w:szCs w:val="22"/>
                <w:highlight w:val="none"/>
                <w:u w:val="none"/>
                <w:lang w:val="en-US" w:eastAsia="zh-CN" w:bidi="ar"/>
              </w:rPr>
              <w:t>13200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69</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50—100马力自走式四轮转向喷杆喷雾机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50马力≤功率＜100马力；药箱≥700L；喷杆长度≥10m；离地间隙≥0.8m；型式：自走式；四轮驱动；四轮转向</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cs="宋体"/>
                <w:i w:val="0"/>
                <w:color w:val="auto"/>
                <w:kern w:val="0"/>
                <w:sz w:val="22"/>
                <w:szCs w:val="22"/>
                <w:highlight w:val="none"/>
                <w:u w:val="none"/>
                <w:lang w:val="en-US" w:eastAsia="zh-CN" w:bidi="ar"/>
              </w:rPr>
              <w:t>14940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70</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风送喷雾机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药箱额定容量300L及以上，药箱额定容量20m及以上自走式风送喷雾机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自走式，药箱额定容量≥300L，水平射程≥20m或喷幅≥6m</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3900</w:t>
            </w:r>
          </w:p>
        </w:tc>
        <w:tc>
          <w:tcPr>
            <w:tcW w:w="1381" w:type="dxa"/>
            <w:vMerge w:val="restart"/>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71</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药箱容量350L及以上，喷幅半径6m及以上牵引式风送喷雾机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牵引式，药箱额定容量≥350L，水平射程≥20m或喷幅≥6m</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2000</w:t>
            </w:r>
          </w:p>
        </w:tc>
        <w:tc>
          <w:tcPr>
            <w:tcW w:w="1381"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72</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restart"/>
            <w:tcBorders>
              <w:top w:val="single" w:color="000000" w:sz="4" w:space="0"/>
              <w:left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r>
              <w:rPr>
                <w:rFonts w:ascii="宋体" w:hAnsi="宋体" w:cs="Times New Roman"/>
                <w:color w:val="000000"/>
                <w:kern w:val="0"/>
                <w:szCs w:val="21"/>
                <w:lang w:bidi="ar"/>
              </w:rPr>
              <w:t>植保无人驾驶航空器</w:t>
            </w:r>
          </w:p>
        </w:tc>
        <w:tc>
          <w:tcPr>
            <w:tcW w:w="40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olor w:val="000000"/>
                <w:kern w:val="0"/>
                <w:szCs w:val="21"/>
              </w:rPr>
              <w:t>10-20L多旋翼植保无人驾驶航空器</w:t>
            </w:r>
          </w:p>
        </w:tc>
        <w:tc>
          <w:tcPr>
            <w:tcW w:w="39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olor w:val="000000"/>
                <w:kern w:val="0"/>
                <w:szCs w:val="21"/>
              </w:rPr>
              <w:t>10L≤药液箱额定容量＜20L；多旋翼；电动、油动、油电混动；电动须配置智能电池系统，含智能电池2组及以上；具有避障系统；具有RTK的高精度卫星导航定位系统；具有电子围栏</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7000</w:t>
            </w:r>
          </w:p>
        </w:tc>
        <w:tc>
          <w:tcPr>
            <w:tcW w:w="1381"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1.多旋翼植保无人驾驶航空器是由两个以上旋翼（含两个）组成，并通过多个旋翼在空气中旋转产生升力和拉力实现飞行并进行施药作业的无人飞机。</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2.智能电池系统由智能电池和智能电池充电器组成，具备过充保护、过放保护、短路保护和充放电使用次数显示等功能。</w:t>
            </w:r>
          </w:p>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2"/>
                <w:szCs w:val="22"/>
                <w:highlight w:val="none"/>
                <w:u w:val="none"/>
              </w:rPr>
            </w:pPr>
            <w:r>
              <w:rPr>
                <w:rFonts w:hint="eastAsia" w:ascii="宋体" w:hAnsi="宋体" w:eastAsia="宋体" w:cs="Times New Roman"/>
                <w:color w:val="000000"/>
                <w:kern w:val="0"/>
                <w:sz w:val="18"/>
                <w:szCs w:val="18"/>
              </w:rPr>
              <w:t>3.避障系统是指通过雷达或多目视觉等传感器主动检测障碍物并能实时归避的系统，通常有前避障、前后避障或绕障，不含使用航线规划绕障。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73</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left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olor w:val="000000"/>
                <w:kern w:val="0"/>
                <w:szCs w:val="21"/>
              </w:rPr>
              <w:t>20-30L多旋翼植保无人驾驶航空器</w:t>
            </w:r>
          </w:p>
        </w:tc>
        <w:tc>
          <w:tcPr>
            <w:tcW w:w="39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olor w:val="000000"/>
                <w:kern w:val="0"/>
                <w:szCs w:val="21"/>
              </w:rPr>
              <w:t>20L≤药液箱额定容量＜30L；多旋翼；电动、油动、油电混动；电动须配置智能电池系统，含智能电池2组及以上；具有避障系统；具有RTK的高精度卫星导航定位系统；具有电子围栏</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10500</w:t>
            </w:r>
          </w:p>
        </w:tc>
        <w:tc>
          <w:tcPr>
            <w:tcW w:w="1381"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74</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left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olor w:val="000000"/>
                <w:kern w:val="0"/>
                <w:szCs w:val="21"/>
              </w:rPr>
              <w:t>30L及以上多旋翼植保无人驾驶航空器</w:t>
            </w:r>
          </w:p>
        </w:tc>
        <w:tc>
          <w:tcPr>
            <w:tcW w:w="39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olor w:val="000000"/>
                <w:kern w:val="0"/>
                <w:szCs w:val="21"/>
              </w:rPr>
              <w:t>药液箱额定容量≥30L；多旋翼；电动、油动、油电混动；电动须配置智能电池系统，含智能电池2组及以上；具有避障系统；具有RTK的高精度卫星导航定位系统；具有电子围栏</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14000</w:t>
            </w:r>
          </w:p>
        </w:tc>
        <w:tc>
          <w:tcPr>
            <w:tcW w:w="1381"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75</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left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olor w:val="000000"/>
                <w:kern w:val="0"/>
                <w:szCs w:val="21"/>
              </w:rPr>
              <w:t>15L-25L单旋翼植保无人驾驶航空器</w:t>
            </w:r>
          </w:p>
        </w:tc>
        <w:tc>
          <w:tcPr>
            <w:tcW w:w="39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olor w:val="000000"/>
                <w:kern w:val="0"/>
                <w:szCs w:val="21"/>
              </w:rPr>
              <w:t>15L≤药液箱额定容量＜25L；单旋翼；电动、油动、油电混动；电动须配置智能电池系统，含智能电池2组及以上；具有避障系统；具有RTK的高精度卫星导航定位系统；具有电子围栏</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10500</w:t>
            </w:r>
          </w:p>
        </w:tc>
        <w:tc>
          <w:tcPr>
            <w:tcW w:w="1381"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76</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olor w:val="000000"/>
                <w:kern w:val="0"/>
                <w:szCs w:val="21"/>
              </w:rPr>
              <w:t>25L及以上单旋翼植保无人驾驶航空器</w:t>
            </w:r>
          </w:p>
        </w:tc>
        <w:tc>
          <w:tcPr>
            <w:tcW w:w="39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olor w:val="000000"/>
                <w:kern w:val="0"/>
                <w:szCs w:val="21"/>
              </w:rPr>
              <w:t>药液箱额定容量≥25L；单旋翼；电动、油动、油电混动；电动须配置智能电池系统，含智能电池2组及以上；具有避障系统；具有RTK的高精度卫星导航定位系统；具有电子围栏</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14000</w:t>
            </w:r>
          </w:p>
        </w:tc>
        <w:tc>
          <w:tcPr>
            <w:tcW w:w="1381"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77</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（九）修剪机械</w:t>
            </w:r>
          </w:p>
        </w:tc>
        <w:tc>
          <w:tcPr>
            <w:tcW w:w="1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茶树修剪机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双人茶树修剪机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自带动力；双人抬式或双人背负式；作业幅宽≥1m</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700</w:t>
            </w:r>
          </w:p>
        </w:tc>
        <w:tc>
          <w:tcPr>
            <w:tcW w:w="1381" w:type="dxa"/>
            <w:vMerge w:val="restart"/>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78</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果树修剪机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电池容量40-100V·A·h电动果树修剪机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电池形式：锂电池；40V·A·H≤锂电池容量＜100V·A·H；锂电池、充电器通过市场监管部门授权检验机构的检测；</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390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79</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电池容量100-200V·A·h电动果树修剪机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电池形式：锂电池；100V·A·H≤锂电池容量＜200V·A·H；锂电池、充电器通过市场监管部门授权检验机构的检测；</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550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80</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电池容量200V·A·h以上电动果树修剪机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电池形式：锂电池；锂电池容量≥200V·A·H；锂电池、充电器通过市场监管部门授权检验机构的检测；</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81</w:t>
            </w:r>
          </w:p>
        </w:tc>
        <w:tc>
          <w:tcPr>
            <w:tcW w:w="10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四、收获机械</w:t>
            </w:r>
          </w:p>
        </w:tc>
        <w:tc>
          <w:tcPr>
            <w:tcW w:w="10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（十）谷物收获机械</w:t>
            </w: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自走履带式谷物联合收割机（全喂入）</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0.6—1kg/s自走履带式谷物联合收割机（全喂入），包含1—1.5kg/s自走履带式水稻联合收割机（全喂入）</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0.6kg/s≤喂入量＜1kg/s，1kg/s≤水稻机喂入量＜1.5kg/s；自走履带式；喂入方式：全喂入</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7100</w:t>
            </w:r>
          </w:p>
        </w:tc>
        <w:tc>
          <w:tcPr>
            <w:tcW w:w="138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82</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1—1.5kg/s自走履带式谷物联合收割机（全喂入），包含1.5—2.1kg/s自走履带式水稻联合收割机（全喂入）</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1kg/s≤喂入量＜1.5kg/s，1.5kg/s≤水稻机喂入量＜2.1kg/s；自走履带式；喂入方式：全喂入</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9100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83</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1.5—2.1kg/s自走履带式谷物联合收割机（全喂入），包含2.1—3kg/s自走履带式水稻联合收割机（全喂入）</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1.5kg/s≤喂入量＜2.1kg/s，2.1kg/s≤水稻机喂入量＜3kg/s；自走履带式；喂入方式：全喂入</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cs="宋体"/>
                <w:i w:val="0"/>
                <w:color w:val="auto"/>
                <w:kern w:val="0"/>
                <w:sz w:val="22"/>
                <w:szCs w:val="22"/>
                <w:highlight w:val="none"/>
                <w:u w:val="none"/>
                <w:lang w:val="en-US" w:eastAsia="zh-CN" w:bidi="ar"/>
              </w:rPr>
              <w:t>13800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84</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2.1—3kg/s自走履带式谷物联合收割机（全喂入），包含3—4kg/s自走履带式水稻联合收割机（全喂入）</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2.1kg/s≤喂入量＜3kg/s，3kg/s≤水稻机喂入量＜4kg/s；自走履带式；喂入方式：全喂入</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20500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85</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3—4kg/s自走履带式谷物联合收割机（全喂入），包含4kg/s及以上自走履带式水稻联合收割机（全喂入）</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3kg/s≤喂入量＜4kg/s，水稻机喂入量≥4kg/s；自走履带式；喂入方式：全喂入</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24000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86</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4kg/s及以上自走履带式谷物联合收割机（全喂入）</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喂入量≥4kg/s；自走履带式；喂入方式：全喂入</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31300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87</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半喂入联合收割机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3行35马力及以上半喂入联合收割机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收获行数：3行；喂入方式：半喂入；功率≥35马力</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17600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88</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4行及以上35马力及以上半喂入联合收割机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收获行数≥4行；喂入方式：半喂入；功率≥35马力</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50000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89</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（十一）花卉（茶叶）采收机械</w:t>
            </w: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采茶机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单人背负式采茶机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单人背负式</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330</w:t>
            </w:r>
          </w:p>
        </w:tc>
        <w:tc>
          <w:tcPr>
            <w:tcW w:w="138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90</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双人采茶机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双人抬式或双人背负式</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91</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（十二）籽粒作物收获机械</w:t>
            </w: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油菜籽收获机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0.6—1kg/s自走履带式油菜籽收获机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0.6kg/s≤喂入量＜1kg/s；自走履带式</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6300</w:t>
            </w:r>
          </w:p>
        </w:tc>
        <w:tc>
          <w:tcPr>
            <w:tcW w:w="138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92</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1—1.5kg/s自走履带式油菜籽收获机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1kg/s≤喂入量＜1.5kg/s；自走履带式</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9000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93</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1.5—2.1kg/s自走履带式油菜籽收获机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1.5kg/s≤喂入量＜2.1kg/s；自走履带式</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13800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94</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2.1—3kg/s自走履带式油菜籽收获机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2.1kg/s≤喂入量＜3kg/s；自走履带式</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17100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95</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3—4kg/s自走履带式油菜籽收获机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3kg/s≤喂入量＜4kg/s；自走履带式</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20000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96</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4kg/s及以上自走履带式油菜籽收获机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喂入量≥4kg/s；自走履带式</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27000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97</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（十三）根茎作物收获机械</w:t>
            </w: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薯类收获机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0.8m以下薯类收获机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工作幅宽＜0.8m</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400</w:t>
            </w:r>
          </w:p>
        </w:tc>
        <w:tc>
          <w:tcPr>
            <w:tcW w:w="138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98</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0.8-1.2m薯类收获机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0.8m≤工作幅宽＜1.2m</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99</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1.2-1.6m薯类收获机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1.2m≤工作幅宽＜1.6m</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100</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1.6m及以上薯类收获机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工作幅宽≥1.6m</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101</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花生收获机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幅宽 0.8-1.6m牵引式花生收获机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牵引式；0.8m≤挖掘机构工作幅宽＜1.6m</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102</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幅宽 1.6m 及以上牵引式花生收获机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牵引式；挖掘机构工作幅宽≥1.6m</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1800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103</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花生联合收获机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含挖掘、分离、摘果、集箱等功能</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22000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104</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（十四）饲料作物收获机械</w:t>
            </w: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割草机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1.8-3m割草机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1.8m≤割幅宽度＜3m；切割器结构型式:往复式</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1200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105</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3m及以上割草机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割幅宽度≥3m；切割器结构型式:往复式</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2900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106</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1.3-1.6m旋转式割草机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1.3m≤割幅宽度＜1.6m；切割器结构型式:旋转式</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1100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107</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1.6-2.1m旋转式割草机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1.6m≤割幅宽度＜2.1m；切割器结构型式:旋转式</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3000</w:t>
            </w:r>
          </w:p>
        </w:tc>
        <w:tc>
          <w:tcPr>
            <w:tcW w:w="1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bl>
    <w:p/>
    <w:tbl>
      <w:tblPr>
        <w:tblStyle w:val="4"/>
        <w:tblW w:w="1432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2"/>
        <w:gridCol w:w="1045"/>
        <w:gridCol w:w="1003"/>
        <w:gridCol w:w="1355"/>
        <w:gridCol w:w="4004"/>
        <w:gridCol w:w="3951"/>
        <w:gridCol w:w="1149"/>
        <w:gridCol w:w="1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bidi="ar"/>
              </w:rPr>
              <w:t>108</w:t>
            </w:r>
          </w:p>
        </w:tc>
        <w:tc>
          <w:tcPr>
            <w:tcW w:w="1045" w:type="dxa"/>
            <w:vMerge w:val="restart"/>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restart"/>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打（压）捆机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压缩室截面积（宽×高）0.102㎡及以上方捆捡拾压捆机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方捆；压缩室截面积（宽×高）≥0.102㎡；打结器数量≥2个；捡拾宽度≥0.7m</w:t>
            </w:r>
          </w:p>
        </w:tc>
        <w:tc>
          <w:tcPr>
            <w:tcW w:w="114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4200</w:t>
            </w:r>
          </w:p>
        </w:tc>
        <w:tc>
          <w:tcPr>
            <w:tcW w:w="115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109</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压缩室截面积（宽×高）0.1344㎡及以上方捆捡拾压捆机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方捆；压缩室截面积（宽×高）≥0.1344㎡；打结器数量≥2个；捡拾宽度≥1.2m</w:t>
            </w:r>
          </w:p>
        </w:tc>
        <w:tc>
          <w:tcPr>
            <w:tcW w:w="114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cs="宋体"/>
                <w:i w:val="0"/>
                <w:color w:val="auto"/>
                <w:kern w:val="0"/>
                <w:sz w:val="22"/>
                <w:szCs w:val="22"/>
                <w:highlight w:val="none"/>
                <w:u w:val="none"/>
                <w:lang w:val="en-US" w:eastAsia="zh-CN" w:bidi="ar"/>
              </w:rPr>
              <w:t>10800</w:t>
            </w:r>
          </w:p>
        </w:tc>
        <w:tc>
          <w:tcPr>
            <w:tcW w:w="115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62"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bidi="ar"/>
              </w:rPr>
              <w:t>110</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压缩室截面积（宽×高）0.154㎡及以上方捆捡拾压捆机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方捆；压缩室截面积（宽×高）≥0.154㎡；打结器数量≥2个；捡拾宽度≥1.7m</w:t>
            </w:r>
          </w:p>
        </w:tc>
        <w:tc>
          <w:tcPr>
            <w:tcW w:w="114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16300</w:t>
            </w:r>
          </w:p>
        </w:tc>
        <w:tc>
          <w:tcPr>
            <w:tcW w:w="115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111</w:t>
            </w:r>
          </w:p>
        </w:tc>
        <w:tc>
          <w:tcPr>
            <w:tcW w:w="1045"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压缩室直径0.5m及上圆捆捡拾压捆机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圆捆；压缩室直径≥0.5m；压缩室宽度≥0.7m；捡拾宽度≥0.7m</w:t>
            </w:r>
          </w:p>
        </w:tc>
        <w:tc>
          <w:tcPr>
            <w:tcW w:w="114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4200</w:t>
            </w:r>
          </w:p>
        </w:tc>
        <w:tc>
          <w:tcPr>
            <w:tcW w:w="115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112</w:t>
            </w:r>
          </w:p>
        </w:tc>
        <w:tc>
          <w:tcPr>
            <w:tcW w:w="1045"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color w:val="auto"/>
                <w:kern w:val="0"/>
                <w:szCs w:val="21"/>
                <w:highlight w:val="none"/>
              </w:rPr>
              <w:t>压缩室直径0.8m及以上圆捆捡拾压捆机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圆捆；压缩室直径≥0.8m；压缩室宽度≥0.8m；捡拾宽度≥1.2m</w:t>
            </w:r>
          </w:p>
        </w:tc>
        <w:tc>
          <w:tcPr>
            <w:tcW w:w="114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11400</w:t>
            </w:r>
          </w:p>
        </w:tc>
        <w:tc>
          <w:tcPr>
            <w:tcW w:w="115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113</w:t>
            </w:r>
          </w:p>
        </w:tc>
        <w:tc>
          <w:tcPr>
            <w:tcW w:w="1045"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color w:val="auto"/>
                <w:kern w:val="0"/>
                <w:szCs w:val="21"/>
                <w:highlight w:val="none"/>
              </w:rPr>
              <w:t>压缩室直径1m及以上圆捆捡拾压捆机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圆捆；压缩室直径≥1m；压缩室宽度≥1m；捡拾宽度≥1.7m</w:t>
            </w:r>
          </w:p>
        </w:tc>
        <w:tc>
          <w:tcPr>
            <w:tcW w:w="114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宋体" w:hAnsi="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16300</w:t>
            </w:r>
          </w:p>
        </w:tc>
        <w:tc>
          <w:tcPr>
            <w:tcW w:w="115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114</w:t>
            </w:r>
          </w:p>
        </w:tc>
        <w:tc>
          <w:tcPr>
            <w:tcW w:w="1045"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压缩室直径 1m 及以上带割台自走式圆捆打捆机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圆捆；自走式；捡拾宽度≥1.7m；压缩室直径≥1m；压缩室宽度≥0.85m；捡拾器结构型式：圆盘式割台</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bidi="ar"/>
              </w:rPr>
              <w:t>34500</w:t>
            </w:r>
          </w:p>
        </w:tc>
        <w:tc>
          <w:tcPr>
            <w:tcW w:w="1159"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工作部件和行走装置由自带发动机驱动，并且在行走过程中利用自带收获或捡拾台等部件对作物连续完成收获，打捆作业过程的机械。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2"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115</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圆草捆包膜机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4kW及以上圆草捆包膜机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圆捆；配套动力范围≥4kW</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5800</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116</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青饲料收获机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2—2.6m自走圆盘式青饲料收获机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自走圆盘式；2m≤割幅＜2.6m；籽粒破碎机构：无或非对辊式；配套发动机功率≥110kW</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63700</w:t>
            </w:r>
          </w:p>
        </w:tc>
        <w:tc>
          <w:tcPr>
            <w:tcW w:w="11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117</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1.8—2.2m自走其他式青饲料收获机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自走其他式；1.8m≤割幅＜2.2m；籽粒破碎机构：无或非对辊式；配套发动机功率≥90kW</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45300</w:t>
            </w:r>
          </w:p>
        </w:tc>
        <w:tc>
          <w:tcPr>
            <w:tcW w:w="1159" w:type="dxa"/>
            <w:vMerge w:val="restart"/>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割台切割器型式不包含甩刀(锤爪）式。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118</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2.2—2.6m自走其他式青饲料收获机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自走其他式；2.2m≤割幅＜2.6m；籽粒破碎机构：无或非对辊式；配套发动机功率≥115kW</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cs="宋体"/>
                <w:i w:val="0"/>
                <w:color w:val="auto"/>
                <w:kern w:val="0"/>
                <w:sz w:val="22"/>
                <w:szCs w:val="22"/>
                <w:highlight w:val="none"/>
                <w:u w:val="none"/>
                <w:lang w:val="en-US" w:eastAsia="zh-CN" w:bidi="ar"/>
              </w:rPr>
              <w:t>53300</w:t>
            </w:r>
          </w:p>
        </w:tc>
        <w:tc>
          <w:tcPr>
            <w:tcW w:w="1159"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119</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（十五）茎秆收集处理机械</w:t>
            </w: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秸秆粉碎还田机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1—1.5m秸秆粉碎还田机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1m≤作业幅宽＜1.5m</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900</w:t>
            </w:r>
          </w:p>
        </w:tc>
        <w:tc>
          <w:tcPr>
            <w:tcW w:w="1159" w:type="dxa"/>
            <w:vMerge w:val="restart"/>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120</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1.5—2m秸秆粉碎还田机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1.5m≤作业幅宽＜2m</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cs="宋体"/>
                <w:i w:val="0"/>
                <w:color w:val="auto"/>
                <w:kern w:val="0"/>
                <w:sz w:val="22"/>
                <w:szCs w:val="22"/>
                <w:highlight w:val="none"/>
                <w:u w:val="none"/>
                <w:lang w:val="en-US" w:eastAsia="zh-CN" w:bidi="ar"/>
              </w:rPr>
              <w:t>1800</w:t>
            </w:r>
          </w:p>
        </w:tc>
        <w:tc>
          <w:tcPr>
            <w:tcW w:w="1159"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121</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2—2.5m秸秆粉碎还田机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2m≤作业幅宽＜2.5m</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bidi="ar"/>
              </w:rPr>
              <w:t>21</w:t>
            </w:r>
            <w:r>
              <w:rPr>
                <w:rFonts w:hint="eastAsia" w:ascii="宋体" w:hAnsi="宋体" w:cs="宋体"/>
                <w:i w:val="0"/>
                <w:color w:val="auto"/>
                <w:kern w:val="0"/>
                <w:sz w:val="22"/>
                <w:szCs w:val="22"/>
                <w:highlight w:val="none"/>
                <w:u w:val="none"/>
                <w:lang w:val="en-US" w:eastAsia="zh-CN" w:bidi="ar"/>
              </w:rPr>
              <w:t>00</w:t>
            </w:r>
          </w:p>
        </w:tc>
        <w:tc>
          <w:tcPr>
            <w:tcW w:w="1159"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122</w:t>
            </w:r>
          </w:p>
        </w:tc>
        <w:tc>
          <w:tcPr>
            <w:tcW w:w="10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五、收获后处理机械</w:t>
            </w:r>
          </w:p>
        </w:tc>
        <w:tc>
          <w:tcPr>
            <w:tcW w:w="10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（十六）脱粒机械</w:t>
            </w:r>
          </w:p>
        </w:tc>
        <w:tc>
          <w:tcPr>
            <w:tcW w:w="1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稻麦脱粒机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生产率300kg/h及以上稻麦脱粒机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生产率≥300kg/h；含动力</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300</w:t>
            </w:r>
          </w:p>
        </w:tc>
        <w:tc>
          <w:tcPr>
            <w:tcW w:w="11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123</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花生摘果机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配套动力3-7kW花生摘果机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3kW≤配套动力＜7kW</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190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124</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配套动力7-11kW花生摘果机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7kW≤配套动力＜11kW</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125</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配套动力11kW及以上花生摘果机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配套动力≥11kW</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3150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126</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（十七）干燥机械</w:t>
            </w: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谷物烘干机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批处理量2—4t循环式谷物烘干机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2t≤批处理量＜4t；循环式</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6400</w:t>
            </w:r>
          </w:p>
        </w:tc>
        <w:tc>
          <w:tcPr>
            <w:tcW w:w="11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127</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批处理量4—10t循环式谷物烘干机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4t≤批处理量＜10t；循环式</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15900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128</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批处理量10—20t循环式谷物烘干机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10t≤批处理量＜20t；循环式</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22600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129</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批处理量20—30t循环式谷物烘干机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20t≤批处理量＜30t；循环式</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29000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130</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批处理量30t及以上循环式谷物烘干机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批处理量≥30t；循环式</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46900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131</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3-5t平床式谷物烘干机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3t≤装载量＜5t；平床式</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4500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132</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5t及以上平床式谷物烘干机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装载量≥5t；平床式</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8600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133</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果蔬烘干机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容积1-5m³果蔬烘干机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1m³≤有效烘干容积（容积）＜5m³</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640</w:t>
            </w:r>
          </w:p>
        </w:tc>
        <w:tc>
          <w:tcPr>
            <w:tcW w:w="11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134</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容积5-15m³果蔬烘干机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5m³≤有效烘干容积（容积）＜15m³</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1600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135</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容积15m³及以上果蔬烘干机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有效烘干容积（容积）≥15m³</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2400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136</w:t>
            </w:r>
          </w:p>
        </w:tc>
        <w:tc>
          <w:tcPr>
            <w:tcW w:w="10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六、农产品初加工机械</w:t>
            </w:r>
          </w:p>
        </w:tc>
        <w:tc>
          <w:tcPr>
            <w:tcW w:w="10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（十八）碾米机械</w:t>
            </w:r>
          </w:p>
        </w:tc>
        <w:tc>
          <w:tcPr>
            <w:tcW w:w="1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碾米机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2.2kw 及以上碾米机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配套功率≥2.2kw；含电机、碾米装置</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300</w:t>
            </w:r>
          </w:p>
        </w:tc>
        <w:tc>
          <w:tcPr>
            <w:tcW w:w="11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137</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组合米机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砻碾组合米机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砻碾功能；2.2kW≤配套功率≤5.5kW</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138</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7.5kW及以上碾米加工成套设备</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配套总功率≥7.5kW；含砻谷机、清理设备、碾米机、谷糙分离机、抛光机</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8100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139</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（十九）果蔬加工机械</w:t>
            </w: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水果清洗机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1.0-2.5t/h水果清洗机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1.0t/h≤生产率＜2.5t/h</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4000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140</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2.5-5t/h水果清洗机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2.5t/h≤生产率＜5t/h</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6000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141</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5t/h及以上水果清洗机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生产率≥5t/h</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8000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142</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水果打蜡机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1t/h≤生产率＜2t/h的打蜡机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1t/h≤生产率＜2t/h；含提升机构、清洗烘干机、打蜡机</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10000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143</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2t/h≤生产率＜3t/h的打蜡机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2t/h≤生产率＜3t/h；含提升机构、清洗烘干机、打蜡机</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20000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144</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生产率≥3t/h的打蜡机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生产率≥3t/h；含提升机构、清洗烘干机、打蜡机</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21720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145</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生产率≥3t/h的其它打蜡机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生产率≥3t/h</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15000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146</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蔬菜清洗机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毛刷辊长度2.5m及以上蔬菜清洗机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毛刷辊长度≥2.5m</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4000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147</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（二十）茶叶加工机械</w:t>
            </w: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茶叶杀青机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滚筒直径30—40cm杀青机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滚筒式；30cm≤滚筒外径＜40cm</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r>
              <w:rPr>
                <w:rFonts w:hint="eastAsia" w:ascii="宋体" w:hAnsi="宋体" w:cs="宋体"/>
                <w:i w:val="0"/>
                <w:color w:val="auto"/>
                <w:kern w:val="0"/>
                <w:sz w:val="22"/>
                <w:szCs w:val="22"/>
                <w:highlight w:val="none"/>
                <w:u w:val="none"/>
                <w:lang w:val="en-US" w:eastAsia="zh-CN" w:bidi="ar"/>
              </w:rPr>
              <w:t>7</w:t>
            </w:r>
            <w:r>
              <w:rPr>
                <w:rFonts w:hint="eastAsia" w:ascii="宋体" w:hAnsi="宋体" w:eastAsia="宋体" w:cs="宋体"/>
                <w:i w:val="0"/>
                <w:color w:val="auto"/>
                <w:kern w:val="0"/>
                <w:sz w:val="22"/>
                <w:szCs w:val="22"/>
                <w:highlight w:val="none"/>
                <w:u w:val="none"/>
                <w:lang w:val="en-US" w:eastAsia="zh-CN" w:bidi="ar"/>
              </w:rPr>
              <w:t>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148</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滚筒直径40—60cm杀青机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滚筒式；40cm≤滚筒外径＜60cm</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cs="宋体"/>
                <w:i w:val="0"/>
                <w:color w:val="auto"/>
                <w:kern w:val="0"/>
                <w:sz w:val="22"/>
                <w:szCs w:val="22"/>
                <w:highlight w:val="none"/>
                <w:u w:val="none"/>
                <w:lang w:val="en-US" w:eastAsia="zh-CN" w:bidi="ar"/>
              </w:rPr>
              <w:t>2900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149</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滚筒直径60cm及以上杀青机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滚筒式；滚筒外径≥60cm</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cs="宋体"/>
                <w:i w:val="0"/>
                <w:color w:val="auto"/>
                <w:kern w:val="0"/>
                <w:sz w:val="22"/>
                <w:szCs w:val="22"/>
                <w:highlight w:val="none"/>
                <w:u w:val="none"/>
                <w:lang w:val="en-US" w:eastAsia="zh-CN" w:bidi="ar"/>
              </w:rPr>
              <w:t>2900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150</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其它杀青机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杀青方式：蒸汽、微波、电磁、高温热风</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cs="宋体"/>
                <w:i w:val="0"/>
                <w:color w:val="auto"/>
                <w:kern w:val="0"/>
                <w:sz w:val="22"/>
                <w:szCs w:val="22"/>
                <w:highlight w:val="none"/>
                <w:u w:val="none"/>
                <w:lang w:val="en-US" w:eastAsia="zh-CN" w:bidi="ar"/>
              </w:rPr>
              <w:t>2900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151</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茶叶揉捻机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揉筒直径35cm以下揉捻机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揉筒直径＜35cm</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1100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152</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揉筒直径35—50cm揉捻机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35cm≤揉筒直径＜50cm</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1700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153</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揉筒直径50—60cm揉捻机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50cm≤揉筒直径＜60cm</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154</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揉筒直径60cm及以上揉捻机（含揉捻机组）</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揉筒直径≥60cm</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5000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155</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茶叶炒（烘）干机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非全自动茶叶炒干机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结构型式：茶叶炒干机/茶叶烘焙机/扁形茶炒制机</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1300 </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156</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5-10㎡百叶式茶叶烘干机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百叶式茶叶烘干机；5㎡≤有效摊叶（干燥）面积＜10㎡</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
              </w:rPr>
            </w:pPr>
            <w:r>
              <w:rPr>
                <w:rFonts w:hint="default" w:ascii="宋体" w:hAnsi="宋体" w:eastAsia="宋体" w:cs="宋体"/>
                <w:i w:val="0"/>
                <w:color w:val="auto"/>
                <w:sz w:val="22"/>
                <w:szCs w:val="22"/>
                <w:highlight w:val="none"/>
                <w:u w:val="none"/>
                <w:lang w:val="en"/>
              </w:rPr>
              <w:t>2000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157</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10㎡及以上百叶式茶叶烘干机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百叶式茶叶烘干机；有效摊叶（干燥）面积≥10㎡</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2400 </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158</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10㎡以下连续自动式茶叶烘干机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连续自动式茶叶烘干机；有效摊叶（干燥）面积＜10㎡</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7400 </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159</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10㎡及以上连续自动式茶叶烘干机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连续自动式茶叶烘干机；有效摊叶（干燥）面积≥10㎡</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
              </w:rPr>
            </w:pPr>
            <w:r>
              <w:rPr>
                <w:rFonts w:hint="eastAsia" w:ascii="宋体" w:hAnsi="宋体" w:eastAsia="宋体" w:cs="宋体"/>
                <w:i w:val="0"/>
                <w:color w:val="auto"/>
                <w:kern w:val="0"/>
                <w:sz w:val="22"/>
                <w:szCs w:val="22"/>
                <w:highlight w:val="none"/>
                <w:u w:val="none"/>
                <w:lang w:val="en-US" w:eastAsia="zh-CN" w:bidi="ar"/>
              </w:rPr>
              <w:t>1</w:t>
            </w:r>
            <w:r>
              <w:rPr>
                <w:rFonts w:hint="default" w:ascii="宋体" w:hAnsi="宋体" w:eastAsia="宋体" w:cs="宋体"/>
                <w:i w:val="0"/>
                <w:color w:val="auto"/>
                <w:kern w:val="0"/>
                <w:sz w:val="22"/>
                <w:szCs w:val="22"/>
                <w:highlight w:val="none"/>
                <w:u w:val="none"/>
                <w:lang w:val="en" w:eastAsia="zh-CN" w:bidi="ar"/>
              </w:rPr>
              <w:t>6900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160</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茶叶筛选机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茶叶筛选机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筛分方式：茶叶抖筛机/茶叶平面圆筛机/茶叶旋振筛分机</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161</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茶叶理条机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0.5—1㎡茶叶理条机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0.5㎡≤槽锅面积＜1㎡</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162</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1—2.5㎡茶叶理条机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1㎡≤槽锅面积＜2.5㎡</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3500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163</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2.5㎡及以上茶叶理条机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槽锅面积≥2.5㎡</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3600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164</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（二十一）剥壳（去皮）机械</w:t>
            </w: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花生脱壳机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1t/h-1.5t/h花生脱壳机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1t/h≤生产率＜1.5t/h</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165</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1.5t/h-3t/h花生脱壳机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1.5t/h≤生产率＜3t/h；含上料系统</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2700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166</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3t/h以上花生脱壳机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生产率≥3t/h；含上料系统、去杂系统</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4000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167</w:t>
            </w:r>
          </w:p>
        </w:tc>
        <w:tc>
          <w:tcPr>
            <w:tcW w:w="10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七、排灌机械</w:t>
            </w:r>
          </w:p>
        </w:tc>
        <w:tc>
          <w:tcPr>
            <w:tcW w:w="10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（二十二）水泵</w:t>
            </w: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离心泵</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1.5—5.5kW离心泵</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1.5kW≤配套功率＜5.5kW；含机座、底阀</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220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168</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5.5—22kW离心泵</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5.5kW≤配套功率＜22kW；含机座、底阀</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350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169</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潜水电泵</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2.2-7.5kW潜水泵</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2.2kW≤额定功率＜7.5kW</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120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170</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7.5-9.2kW潜水泵</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7.5kW≤额定功率＜9.2kW</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630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171</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9.2-18.5kW潜水泵</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9.2kW≤额定功率＜18.5kW</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172</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18.5—37kW潜水电泵</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18.5kW≤额定功率＜37kW</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1080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173</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（二十三）喷灌机械设备</w:t>
            </w: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喷灌机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轻小型喷灌机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配套动力功率≤22 kW；手抬式或手推车式</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170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174</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管径 65mm以下绞盘式/卷盘式喷灌机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绞盘式/卷盘式；管径＜65mm</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3120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175</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管径 65-75mm绞盘式/卷盘式喷灌机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绞盘式/卷盘式；65mm≤管径＜75mm</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6690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176</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管径 75-85mm绞盘式/卷盘式喷灌机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绞盘式/卷盘式；75mm≤管径＜85mm</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7570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177</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管径 85mm及以上绞盘式/卷盘式喷灌机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绞盘式/卷盘式；管径≥85mm</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11680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178</w:t>
            </w:r>
          </w:p>
        </w:tc>
        <w:tc>
          <w:tcPr>
            <w:tcW w:w="10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八、畜牧机械</w:t>
            </w:r>
          </w:p>
        </w:tc>
        <w:tc>
          <w:tcPr>
            <w:tcW w:w="10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（二十四）饲料（草）加工机械设备</w:t>
            </w: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铡草机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3-6t/h铡草机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3t/h≤生产率＜6t/h</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179</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6-9t/h铡草机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6t/h≤生产率＜9t/h</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180</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9-15t/h铡草机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9t/h≤生产率＜15t/h</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2700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181</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饲料（草）粉碎机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400-550mm饲料粉碎机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400mm≤转子盘直径＜550mm</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660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182</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饲料混合机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2m</w:t>
            </w:r>
            <w:r>
              <w:rPr>
                <w:rFonts w:hint="eastAsia" w:ascii="宋体" w:hAnsi="宋体" w:eastAsia="宋体" w:cs="宋体"/>
                <w:i w:val="0"/>
                <w:color w:val="auto"/>
                <w:kern w:val="0"/>
                <w:sz w:val="22"/>
                <w:szCs w:val="22"/>
                <w:highlight w:val="none"/>
                <w:u w:val="none"/>
                <w:vertAlign w:val="superscript"/>
                <w:lang w:val="en-US" w:eastAsia="zh-CN" w:bidi="ar"/>
              </w:rPr>
              <w:t>3</w:t>
            </w:r>
            <w:r>
              <w:rPr>
                <w:rFonts w:hint="eastAsia" w:ascii="宋体" w:hAnsi="宋体" w:eastAsia="宋体" w:cs="宋体"/>
                <w:i w:val="0"/>
                <w:color w:val="auto"/>
                <w:kern w:val="0"/>
                <w:sz w:val="22"/>
                <w:szCs w:val="22"/>
                <w:highlight w:val="none"/>
                <w:u w:val="none"/>
                <w:lang w:val="en-US" w:eastAsia="zh-CN" w:bidi="ar"/>
              </w:rPr>
              <w:t>以下立式混合机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混合室容积＜2m</w:t>
            </w:r>
            <w:r>
              <w:rPr>
                <w:rFonts w:hint="eastAsia" w:ascii="宋体" w:hAnsi="宋体" w:eastAsia="宋体" w:cs="宋体"/>
                <w:i w:val="0"/>
                <w:color w:val="auto"/>
                <w:kern w:val="0"/>
                <w:sz w:val="22"/>
                <w:szCs w:val="22"/>
                <w:highlight w:val="none"/>
                <w:u w:val="none"/>
                <w:vertAlign w:val="superscript"/>
                <w:lang w:val="en-US" w:eastAsia="zh-CN" w:bidi="ar"/>
              </w:rPr>
              <w:t>3</w:t>
            </w:r>
            <w:r>
              <w:rPr>
                <w:rFonts w:hint="eastAsia" w:ascii="宋体" w:hAnsi="宋体" w:eastAsia="宋体" w:cs="宋体"/>
                <w:i w:val="0"/>
                <w:color w:val="auto"/>
                <w:kern w:val="0"/>
                <w:sz w:val="22"/>
                <w:szCs w:val="22"/>
                <w:highlight w:val="none"/>
                <w:u w:val="none"/>
                <w:lang w:val="en-US" w:eastAsia="zh-CN" w:bidi="ar"/>
              </w:rPr>
              <w:t>；立式</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1200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183</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2m</w:t>
            </w:r>
            <w:r>
              <w:rPr>
                <w:rFonts w:hint="eastAsia" w:ascii="宋体" w:hAnsi="宋体" w:eastAsia="宋体" w:cs="宋体"/>
                <w:i w:val="0"/>
                <w:color w:val="auto"/>
                <w:kern w:val="0"/>
                <w:sz w:val="22"/>
                <w:szCs w:val="22"/>
                <w:highlight w:val="none"/>
                <w:u w:val="none"/>
                <w:vertAlign w:val="superscript"/>
                <w:lang w:val="en-US" w:eastAsia="zh-CN" w:bidi="ar"/>
              </w:rPr>
              <w:t>3</w:t>
            </w:r>
            <w:r>
              <w:rPr>
                <w:rFonts w:hint="eastAsia" w:ascii="宋体" w:hAnsi="宋体" w:eastAsia="宋体" w:cs="宋体"/>
                <w:i w:val="0"/>
                <w:color w:val="auto"/>
                <w:kern w:val="0"/>
                <w:sz w:val="22"/>
                <w:szCs w:val="22"/>
                <w:highlight w:val="none"/>
                <w:u w:val="none"/>
                <w:lang w:val="en-US" w:eastAsia="zh-CN" w:bidi="ar"/>
              </w:rPr>
              <w:t>及以上立式混合机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混合室容积≥2m</w:t>
            </w:r>
            <w:r>
              <w:rPr>
                <w:rFonts w:hint="eastAsia" w:ascii="宋体" w:hAnsi="宋体" w:eastAsia="宋体" w:cs="宋体"/>
                <w:i w:val="0"/>
                <w:color w:val="auto"/>
                <w:kern w:val="0"/>
                <w:sz w:val="22"/>
                <w:szCs w:val="22"/>
                <w:highlight w:val="none"/>
                <w:u w:val="none"/>
                <w:vertAlign w:val="superscript"/>
                <w:lang w:val="en-US" w:eastAsia="zh-CN" w:bidi="ar"/>
              </w:rPr>
              <w:t>3</w:t>
            </w:r>
            <w:r>
              <w:rPr>
                <w:rFonts w:hint="eastAsia" w:ascii="宋体" w:hAnsi="宋体" w:eastAsia="宋体" w:cs="宋体"/>
                <w:i w:val="0"/>
                <w:color w:val="auto"/>
                <w:kern w:val="0"/>
                <w:sz w:val="22"/>
                <w:szCs w:val="22"/>
                <w:highlight w:val="none"/>
                <w:u w:val="none"/>
                <w:lang w:val="en-US" w:eastAsia="zh-CN" w:bidi="ar"/>
              </w:rPr>
              <w:t>；立式</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1500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184</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2m</w:t>
            </w:r>
            <w:r>
              <w:rPr>
                <w:rFonts w:hint="eastAsia" w:ascii="宋体" w:hAnsi="宋体" w:eastAsia="宋体" w:cs="宋体"/>
                <w:i w:val="0"/>
                <w:color w:val="auto"/>
                <w:kern w:val="0"/>
                <w:sz w:val="22"/>
                <w:szCs w:val="22"/>
                <w:highlight w:val="none"/>
                <w:u w:val="none"/>
                <w:vertAlign w:val="superscript"/>
                <w:lang w:val="en-US" w:eastAsia="zh-CN" w:bidi="ar"/>
              </w:rPr>
              <w:t>3</w:t>
            </w:r>
            <w:r>
              <w:rPr>
                <w:rFonts w:hint="eastAsia" w:ascii="宋体" w:hAnsi="宋体" w:eastAsia="宋体" w:cs="宋体"/>
                <w:i w:val="0"/>
                <w:color w:val="auto"/>
                <w:kern w:val="0"/>
                <w:sz w:val="22"/>
                <w:szCs w:val="22"/>
                <w:highlight w:val="none"/>
                <w:u w:val="none"/>
                <w:lang w:val="en-US" w:eastAsia="zh-CN" w:bidi="ar"/>
              </w:rPr>
              <w:t>以下卧式（单轴）混合机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混合室容积＜2m</w:t>
            </w:r>
            <w:r>
              <w:rPr>
                <w:rFonts w:hint="eastAsia" w:ascii="宋体" w:hAnsi="宋体" w:eastAsia="宋体" w:cs="宋体"/>
                <w:i w:val="0"/>
                <w:color w:val="auto"/>
                <w:kern w:val="0"/>
                <w:sz w:val="22"/>
                <w:szCs w:val="22"/>
                <w:highlight w:val="none"/>
                <w:u w:val="none"/>
                <w:vertAlign w:val="superscript"/>
                <w:lang w:val="en-US" w:eastAsia="zh-CN" w:bidi="ar"/>
              </w:rPr>
              <w:t>3</w:t>
            </w:r>
            <w:r>
              <w:rPr>
                <w:rFonts w:hint="eastAsia" w:ascii="宋体" w:hAnsi="宋体" w:eastAsia="宋体" w:cs="宋体"/>
                <w:i w:val="0"/>
                <w:color w:val="auto"/>
                <w:kern w:val="0"/>
                <w:sz w:val="22"/>
                <w:szCs w:val="22"/>
                <w:highlight w:val="none"/>
                <w:u w:val="none"/>
                <w:lang w:val="en-US" w:eastAsia="zh-CN" w:bidi="ar"/>
              </w:rPr>
              <w:t>；卧式；单轴</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2400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185</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2m</w:t>
            </w:r>
            <w:r>
              <w:rPr>
                <w:rFonts w:hint="eastAsia" w:ascii="宋体" w:hAnsi="宋体" w:eastAsia="宋体" w:cs="宋体"/>
                <w:i w:val="0"/>
                <w:color w:val="auto"/>
                <w:kern w:val="0"/>
                <w:sz w:val="22"/>
                <w:szCs w:val="22"/>
                <w:highlight w:val="none"/>
                <w:u w:val="none"/>
                <w:vertAlign w:val="superscript"/>
                <w:lang w:val="en-US" w:eastAsia="zh-CN" w:bidi="ar"/>
              </w:rPr>
              <w:t>3</w:t>
            </w:r>
            <w:r>
              <w:rPr>
                <w:rFonts w:hint="eastAsia" w:ascii="宋体" w:hAnsi="宋体" w:eastAsia="宋体" w:cs="宋体"/>
                <w:i w:val="0"/>
                <w:color w:val="auto"/>
                <w:kern w:val="0"/>
                <w:sz w:val="22"/>
                <w:szCs w:val="22"/>
                <w:highlight w:val="none"/>
                <w:u w:val="none"/>
                <w:lang w:val="en-US" w:eastAsia="zh-CN" w:bidi="ar"/>
              </w:rPr>
              <w:t>及以上卧式（单轴）混合机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混合室容积≥2m</w:t>
            </w:r>
            <w:r>
              <w:rPr>
                <w:rFonts w:hint="eastAsia" w:ascii="宋体" w:hAnsi="宋体" w:eastAsia="宋体" w:cs="宋体"/>
                <w:i w:val="0"/>
                <w:color w:val="auto"/>
                <w:kern w:val="0"/>
                <w:sz w:val="22"/>
                <w:szCs w:val="22"/>
                <w:highlight w:val="none"/>
                <w:u w:val="none"/>
                <w:vertAlign w:val="superscript"/>
                <w:lang w:val="en-US" w:eastAsia="zh-CN" w:bidi="ar"/>
              </w:rPr>
              <w:t>3</w:t>
            </w:r>
            <w:r>
              <w:rPr>
                <w:rFonts w:hint="eastAsia" w:ascii="宋体" w:hAnsi="宋体" w:eastAsia="宋体" w:cs="宋体"/>
                <w:i w:val="0"/>
                <w:color w:val="auto"/>
                <w:kern w:val="0"/>
                <w:sz w:val="22"/>
                <w:szCs w:val="22"/>
                <w:highlight w:val="none"/>
                <w:u w:val="none"/>
                <w:lang w:val="en-US" w:eastAsia="zh-CN" w:bidi="ar"/>
              </w:rPr>
              <w:t>；卧式；单轴</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6320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186</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饲料制备（搅拌）机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4—9m</w:t>
            </w:r>
            <w:r>
              <w:rPr>
                <w:rFonts w:hint="eastAsia" w:ascii="宋体" w:hAnsi="宋体" w:eastAsia="宋体" w:cs="宋体"/>
                <w:i w:val="0"/>
                <w:color w:val="auto"/>
                <w:kern w:val="0"/>
                <w:sz w:val="22"/>
                <w:szCs w:val="22"/>
                <w:highlight w:val="none"/>
                <w:u w:val="none"/>
                <w:vertAlign w:val="superscript"/>
                <w:lang w:val="en-US" w:eastAsia="zh-CN" w:bidi="ar"/>
              </w:rPr>
              <w:t>3</w:t>
            </w:r>
            <w:r>
              <w:rPr>
                <w:rFonts w:hint="eastAsia" w:ascii="宋体" w:hAnsi="宋体" w:eastAsia="宋体" w:cs="宋体"/>
                <w:i w:val="0"/>
                <w:color w:val="auto"/>
                <w:kern w:val="0"/>
                <w:sz w:val="22"/>
                <w:szCs w:val="22"/>
                <w:highlight w:val="none"/>
                <w:u w:val="none"/>
                <w:lang w:val="en-US" w:eastAsia="zh-CN" w:bidi="ar"/>
              </w:rPr>
              <w:t>饲料全混合日粮制备机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4m</w:t>
            </w:r>
            <w:r>
              <w:rPr>
                <w:rFonts w:hint="eastAsia" w:ascii="宋体" w:hAnsi="宋体" w:eastAsia="宋体" w:cs="宋体"/>
                <w:i w:val="0"/>
                <w:color w:val="auto"/>
                <w:kern w:val="0"/>
                <w:sz w:val="22"/>
                <w:szCs w:val="22"/>
                <w:highlight w:val="none"/>
                <w:u w:val="none"/>
                <w:vertAlign w:val="superscript"/>
                <w:lang w:val="en-US" w:eastAsia="zh-CN" w:bidi="ar"/>
              </w:rPr>
              <w:t>3</w:t>
            </w:r>
            <w:r>
              <w:rPr>
                <w:rFonts w:hint="eastAsia" w:ascii="宋体" w:hAnsi="宋体" w:eastAsia="宋体" w:cs="宋体"/>
                <w:i w:val="0"/>
                <w:color w:val="auto"/>
                <w:kern w:val="0"/>
                <w:sz w:val="22"/>
                <w:szCs w:val="22"/>
                <w:highlight w:val="none"/>
                <w:u w:val="none"/>
                <w:lang w:val="en-US" w:eastAsia="zh-CN" w:bidi="ar"/>
              </w:rPr>
              <w:t>≤搅拌室容积＜9m</w:t>
            </w:r>
            <w:r>
              <w:rPr>
                <w:rFonts w:hint="eastAsia" w:ascii="宋体" w:hAnsi="宋体" w:eastAsia="宋体" w:cs="宋体"/>
                <w:i w:val="0"/>
                <w:color w:val="auto"/>
                <w:kern w:val="0"/>
                <w:sz w:val="22"/>
                <w:szCs w:val="22"/>
                <w:highlight w:val="none"/>
                <w:u w:val="none"/>
                <w:vertAlign w:val="superscript"/>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18000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187</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9—12m</w:t>
            </w:r>
            <w:r>
              <w:rPr>
                <w:rFonts w:hint="eastAsia" w:ascii="宋体" w:hAnsi="宋体" w:eastAsia="宋体" w:cs="宋体"/>
                <w:i w:val="0"/>
                <w:color w:val="auto"/>
                <w:kern w:val="0"/>
                <w:sz w:val="22"/>
                <w:szCs w:val="22"/>
                <w:highlight w:val="none"/>
                <w:u w:val="none"/>
                <w:vertAlign w:val="superscript"/>
                <w:lang w:val="en-US" w:eastAsia="zh-CN" w:bidi="ar"/>
              </w:rPr>
              <w:t>3</w:t>
            </w:r>
            <w:r>
              <w:rPr>
                <w:rFonts w:hint="eastAsia" w:ascii="宋体" w:hAnsi="宋体" w:eastAsia="宋体" w:cs="宋体"/>
                <w:i w:val="0"/>
                <w:color w:val="auto"/>
                <w:kern w:val="0"/>
                <w:sz w:val="22"/>
                <w:szCs w:val="22"/>
                <w:highlight w:val="none"/>
                <w:u w:val="none"/>
                <w:lang w:val="en-US" w:eastAsia="zh-CN" w:bidi="ar"/>
              </w:rPr>
              <w:t>饲料全混合日粮制备机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9m</w:t>
            </w:r>
            <w:r>
              <w:rPr>
                <w:rFonts w:hint="eastAsia" w:ascii="宋体" w:hAnsi="宋体" w:eastAsia="宋体" w:cs="宋体"/>
                <w:i w:val="0"/>
                <w:color w:val="auto"/>
                <w:kern w:val="0"/>
                <w:sz w:val="22"/>
                <w:szCs w:val="22"/>
                <w:highlight w:val="none"/>
                <w:u w:val="none"/>
                <w:vertAlign w:val="superscript"/>
                <w:lang w:val="en-US" w:eastAsia="zh-CN" w:bidi="ar"/>
              </w:rPr>
              <w:t>3</w:t>
            </w:r>
            <w:r>
              <w:rPr>
                <w:rFonts w:hint="eastAsia" w:ascii="宋体" w:hAnsi="宋体" w:eastAsia="宋体" w:cs="宋体"/>
                <w:i w:val="0"/>
                <w:color w:val="auto"/>
                <w:kern w:val="0"/>
                <w:sz w:val="22"/>
                <w:szCs w:val="22"/>
                <w:highlight w:val="none"/>
                <w:u w:val="none"/>
                <w:lang w:val="en-US" w:eastAsia="zh-CN" w:bidi="ar"/>
              </w:rPr>
              <w:t>≤搅拌室容积＜12m</w:t>
            </w:r>
            <w:r>
              <w:rPr>
                <w:rFonts w:hint="eastAsia" w:ascii="宋体" w:hAnsi="宋体" w:eastAsia="宋体" w:cs="宋体"/>
                <w:i w:val="0"/>
                <w:color w:val="auto"/>
                <w:kern w:val="0"/>
                <w:sz w:val="22"/>
                <w:szCs w:val="22"/>
                <w:highlight w:val="none"/>
                <w:u w:val="none"/>
                <w:vertAlign w:val="superscript"/>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20000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188</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（二十五）饲养机械</w:t>
            </w: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孵化机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10000—50000枚孵化机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10000枚≤蛋容量＜50000枚</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4800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189</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50000枚及以上孵化机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蛋容量≥50000枚</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11000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190</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喂料机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螺旋弹簧式喂料机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螺旋弹簧式；螺旋弹簧直径≥36mm；料管长度≥50m；含电机、料斗、驱动装置、控制装置</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191</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行车式喂料机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行车式；喂料机层数≥3；料斗行程距离（行车行程）≥2.5m；含电机、料斗、驱动装置、控制装置</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2780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192</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送料机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50-100m塞盘式送料机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塞盘式；50m≤送料长度＜100m；含电机、料斗、驱动装置、控制装置</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3400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193</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100—200m塞盘式送料机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塞盘式；100m≤送料长度＜200m；含电机、料斗、驱动装置、控制装置</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7430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194</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清粪机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禽用刮板式清粪机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刮粪板宽度（工作幅宽）≥1200mm；含电机</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610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195</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畜用刮板式清粪机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刮粪板宽度（工作幅宽）≥1800mm；刮粪板防腐蚀方式：不锈钢；含电机</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2400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196</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粪污固液分离机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电机总功率5kW以下固液分离机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电机总功率＜5kW</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2600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197</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电机总功率5-10kW固液分离机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5kW≤电机总功率＜10kW</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3500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198</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电机总功率10kW及以上固液分离机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电机总功率≥10kW</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3900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199</w:t>
            </w:r>
          </w:p>
        </w:tc>
        <w:tc>
          <w:tcPr>
            <w:tcW w:w="10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九、水产机械</w:t>
            </w:r>
          </w:p>
        </w:tc>
        <w:tc>
          <w:tcPr>
            <w:tcW w:w="10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（二十六）水产养殖机械</w:t>
            </w: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增氧机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普通型增氧机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增氧结构型式：叶轮式/水车式/涌浪式；叶轮数≥3个</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460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200</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微孔曝气式增氧机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增氧结构型式：曝气式；功率≥1.5kW</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201</w:t>
            </w:r>
          </w:p>
        </w:tc>
        <w:tc>
          <w:tcPr>
            <w:tcW w:w="10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十、农业废弃物利用处理设备</w:t>
            </w:r>
          </w:p>
        </w:tc>
        <w:tc>
          <w:tcPr>
            <w:tcW w:w="10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6"/>
                <w:szCs w:val="26"/>
                <w:highlight w:val="none"/>
                <w:u w:val="none"/>
              </w:rPr>
            </w:pPr>
            <w:r>
              <w:rPr>
                <w:rFonts w:hint="eastAsia" w:ascii="宋体" w:hAnsi="宋体" w:eastAsia="宋体" w:cs="宋体"/>
                <w:i w:val="0"/>
                <w:color w:val="auto"/>
                <w:kern w:val="0"/>
                <w:sz w:val="26"/>
                <w:szCs w:val="26"/>
                <w:highlight w:val="none"/>
                <w:u w:val="none"/>
                <w:lang w:val="en-US" w:eastAsia="zh-CN" w:bidi="ar"/>
              </w:rPr>
              <w:t>（二十七）废弃物处理设备</w:t>
            </w:r>
          </w:p>
        </w:tc>
        <w:tc>
          <w:tcPr>
            <w:tcW w:w="1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有机废弃物好氧发酵翻堆机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有机废弃物好氧发酵翻堆机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配套总功率≥13kW；工作幅宽≥2.8m</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8900</w:t>
            </w:r>
          </w:p>
        </w:tc>
        <w:tc>
          <w:tcPr>
            <w:tcW w:w="11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202</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6"/>
                <w:szCs w:val="26"/>
                <w:highlight w:val="none"/>
                <w:u w:val="none"/>
              </w:rPr>
            </w:pP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有机废弃物干式厌氧发酵装置</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3m³≤发酵罐有效容积＜8m³有机废弃物干式厌氧发酵装置</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3m³≤发酵罐有效容积＜8m³；形式：罐式；配加热装置、搅拌装置、进料和出料设备等。</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32000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203</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6"/>
                <w:szCs w:val="26"/>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发酵罐有效容积≥8m³有机废弃物干式厌氧发酵装置</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发酵罐有效容积≥8m³；形式：罐式；配加热装置、搅拌装置、进料和出料设备等。</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40000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204</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6"/>
                <w:szCs w:val="26"/>
                <w:highlight w:val="none"/>
                <w:u w:val="none"/>
              </w:rPr>
            </w:pP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沼液沼渣抽排设备</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带刀带磨碎盘沼液沼渣抽排设备</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带刀带磨碎盘；电机</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450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205</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6"/>
                <w:szCs w:val="26"/>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罐体容积1m³以下沼液沼渣抽排设备</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罐体容积＜1m³；额定功率（抽排设备）≥1.2kW</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206</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6"/>
                <w:szCs w:val="26"/>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罐体容积1m³及以上沼液沼渣抽排设备</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罐体容积≥1m³；额定功率（抽排设备）≥2.2kW</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760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207</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6"/>
                <w:szCs w:val="26"/>
                <w:highlight w:val="none"/>
                <w:u w:val="none"/>
              </w:rPr>
            </w:pP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秸秆压块（粒、棒）机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0.5t /h≤生产率＜1t/h秸秆压块(粒、棒)机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0.5 t/h≤生产率＜1 t/h</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8000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208</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6"/>
                <w:szCs w:val="26"/>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 t /h≤生产率＜2t/h秸秆压块(粒、棒)机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 t/h≤生产率＜2 t/h</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12000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209</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6"/>
                <w:szCs w:val="26"/>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2t/h≤生产率秸秆压块(粒、棒)机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生产率≥2t/h</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25600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210</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6"/>
                <w:szCs w:val="26"/>
                <w:highlight w:val="none"/>
                <w:u w:val="none"/>
              </w:rPr>
            </w:pP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病死畜禽无害化处理设备</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0.5m³≤有效容积＜2m³降解式病死畜禽无害化处理设备</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降解机；0.5m³≤有效容积＜2m³</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9500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211</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6"/>
                <w:szCs w:val="26"/>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有效容积≥2m³降解式病死畜禽无害化处理设备</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降解机；有效容积≥2m³</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16000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212</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6"/>
                <w:szCs w:val="26"/>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0.5m³≤有效容积＜2m³化制式病死畜禽无害化处理设备</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化制机；0.5m³≤有效容积＜2m³；含高温灭菌装置</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13000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213</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6"/>
                <w:szCs w:val="26"/>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有效容积≥2m³化制式病死畜禽无害化处理设备</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化制机，有效容积≥2m³；含高温灭菌装置</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20000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214</w:t>
            </w:r>
          </w:p>
        </w:tc>
        <w:tc>
          <w:tcPr>
            <w:tcW w:w="10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十二、设施农业设备</w:t>
            </w:r>
          </w:p>
        </w:tc>
        <w:tc>
          <w:tcPr>
            <w:tcW w:w="10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（二十九）温室大棚设备</w:t>
            </w: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热风炉</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10-450kW生物质热风炉</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10kW≤热功率＜450kW；燃料：生物质；含送料装置、温控设备</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2300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215</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450kW及以上生物质热风炉</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热功率≥450kW；燃料：生物质；含送料装置、温控设备</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4000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216</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（三十）食用菌生产设备</w:t>
            </w: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食用菌料装瓶（袋）机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手动供瓶（套袋）的食用菌料装瓶（袋）机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手动套袋（供瓶）</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217</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生产率700袋/h及以上自动装袋机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自动套袋（供瓶）；生产率≥700袋/h</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4000</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218</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生产率600袋/h及以上自动装袋扎口一体机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自动套袋（供瓶）、扎口；生产率≥600袋/h</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9800</w:t>
            </w:r>
          </w:p>
        </w:tc>
        <w:tc>
          <w:tcPr>
            <w:tcW w:w="1159" w:type="dxa"/>
            <w:vMerge w:val="continue"/>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219</w:t>
            </w:r>
          </w:p>
        </w:tc>
        <w:tc>
          <w:tcPr>
            <w:tcW w:w="1045"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十三、动力机械</w:t>
            </w:r>
          </w:p>
        </w:tc>
        <w:tc>
          <w:tcPr>
            <w:tcW w:w="1003"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（三十一）拖拉机</w:t>
            </w: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轮式拖拉机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20马力以下两轮驱动拖拉机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功率＜20马力；驱动方式：两轮驱动</w:t>
            </w:r>
          </w:p>
        </w:tc>
        <w:tc>
          <w:tcPr>
            <w:tcW w:w="114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1500</w:t>
            </w:r>
          </w:p>
        </w:tc>
        <w:tc>
          <w:tcPr>
            <w:tcW w:w="115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不含皮带传动轮式拖拉机。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220</w:t>
            </w:r>
          </w:p>
        </w:tc>
        <w:tc>
          <w:tcPr>
            <w:tcW w:w="1045"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20—30马力两轮驱动拖拉机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20马力≤功率＜30马力；驱动方式：两轮驱动</w:t>
            </w:r>
          </w:p>
        </w:tc>
        <w:tc>
          <w:tcPr>
            <w:tcW w:w="114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4500</w:t>
            </w:r>
          </w:p>
        </w:tc>
        <w:tc>
          <w:tcPr>
            <w:tcW w:w="115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221</w:t>
            </w:r>
          </w:p>
        </w:tc>
        <w:tc>
          <w:tcPr>
            <w:tcW w:w="1045"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30—40马力两轮驱动拖拉机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30马力≤功率＜40马力；驱动方式：两轮驱动</w:t>
            </w:r>
          </w:p>
        </w:tc>
        <w:tc>
          <w:tcPr>
            <w:tcW w:w="114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cs="宋体"/>
                <w:i w:val="0"/>
                <w:color w:val="auto"/>
                <w:kern w:val="0"/>
                <w:sz w:val="22"/>
                <w:szCs w:val="22"/>
                <w:highlight w:val="none"/>
                <w:u w:val="none"/>
                <w:lang w:val="en-US" w:eastAsia="zh-CN" w:bidi="ar"/>
              </w:rPr>
              <w:t>6900</w:t>
            </w:r>
          </w:p>
        </w:tc>
        <w:tc>
          <w:tcPr>
            <w:tcW w:w="1159"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222</w:t>
            </w:r>
          </w:p>
        </w:tc>
        <w:tc>
          <w:tcPr>
            <w:tcW w:w="1045"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40—50马力两轮驱动拖拉机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40马力≤功率＜50马力；驱动方式：两轮驱动</w:t>
            </w:r>
          </w:p>
        </w:tc>
        <w:tc>
          <w:tcPr>
            <w:tcW w:w="114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cs="宋体"/>
                <w:i w:val="0"/>
                <w:color w:val="auto"/>
                <w:kern w:val="0"/>
                <w:sz w:val="22"/>
                <w:szCs w:val="22"/>
                <w:highlight w:val="none"/>
                <w:u w:val="none"/>
                <w:lang w:val="en-US" w:eastAsia="zh-CN" w:bidi="ar"/>
              </w:rPr>
              <w:t>7500</w:t>
            </w:r>
          </w:p>
        </w:tc>
        <w:tc>
          <w:tcPr>
            <w:tcW w:w="1159" w:type="dxa"/>
            <w:vMerge w:val="continue"/>
            <w:tcBorders>
              <w:left w:val="single" w:color="auto" w:sz="4" w:space="0"/>
              <w:right w:val="single" w:color="auto"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223</w:t>
            </w:r>
          </w:p>
        </w:tc>
        <w:tc>
          <w:tcPr>
            <w:tcW w:w="1045"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50—60马力两轮驱动拖拉机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50马力≤功率＜60马力；驱动方式：两轮驱动</w:t>
            </w:r>
          </w:p>
        </w:tc>
        <w:tc>
          <w:tcPr>
            <w:tcW w:w="114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cs="宋体"/>
                <w:i w:val="0"/>
                <w:color w:val="auto"/>
                <w:kern w:val="0"/>
                <w:sz w:val="22"/>
                <w:szCs w:val="22"/>
                <w:highlight w:val="none"/>
                <w:u w:val="none"/>
                <w:lang w:val="en-US" w:eastAsia="zh-CN" w:bidi="ar"/>
              </w:rPr>
              <w:t>8200</w:t>
            </w:r>
          </w:p>
        </w:tc>
        <w:tc>
          <w:tcPr>
            <w:tcW w:w="1159" w:type="dxa"/>
            <w:vMerge w:val="continue"/>
            <w:tcBorders>
              <w:left w:val="single" w:color="auto" w:sz="4" w:space="0"/>
              <w:right w:val="single" w:color="auto"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224</w:t>
            </w:r>
          </w:p>
        </w:tc>
        <w:tc>
          <w:tcPr>
            <w:tcW w:w="1045"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60—70马力两轮驱动拖拉机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60马力≤功率＜70马力；驱动方式：两轮驱动</w:t>
            </w:r>
          </w:p>
        </w:tc>
        <w:tc>
          <w:tcPr>
            <w:tcW w:w="114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cs="宋体"/>
                <w:i w:val="0"/>
                <w:color w:val="auto"/>
                <w:kern w:val="0"/>
                <w:sz w:val="22"/>
                <w:szCs w:val="22"/>
                <w:highlight w:val="none"/>
                <w:u w:val="none"/>
                <w:lang w:val="en-US" w:eastAsia="zh-CN" w:bidi="ar"/>
              </w:rPr>
              <w:t>9000</w:t>
            </w:r>
          </w:p>
        </w:tc>
        <w:tc>
          <w:tcPr>
            <w:tcW w:w="1159" w:type="dxa"/>
            <w:vMerge w:val="continue"/>
            <w:tcBorders>
              <w:left w:val="single" w:color="auto" w:sz="4" w:space="0"/>
              <w:right w:val="single" w:color="auto"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225</w:t>
            </w:r>
          </w:p>
        </w:tc>
        <w:tc>
          <w:tcPr>
            <w:tcW w:w="1045"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70—80马力两轮驱动拖拉机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70马力≤功率＜80马力；驱动方式：两轮驱动</w:t>
            </w:r>
          </w:p>
        </w:tc>
        <w:tc>
          <w:tcPr>
            <w:tcW w:w="114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r>
              <w:rPr>
                <w:rFonts w:hint="eastAsia" w:ascii="宋体" w:hAnsi="宋体" w:cs="宋体"/>
                <w:i w:val="0"/>
                <w:color w:val="auto"/>
                <w:kern w:val="0"/>
                <w:sz w:val="22"/>
                <w:szCs w:val="22"/>
                <w:highlight w:val="none"/>
                <w:u w:val="none"/>
                <w:lang w:val="en-US" w:eastAsia="zh-CN" w:bidi="ar"/>
              </w:rPr>
              <w:t>1</w:t>
            </w:r>
            <w:r>
              <w:rPr>
                <w:rFonts w:hint="eastAsia" w:ascii="宋体" w:hAnsi="宋体" w:eastAsia="宋体" w:cs="宋体"/>
                <w:i w:val="0"/>
                <w:color w:val="auto"/>
                <w:kern w:val="0"/>
                <w:sz w:val="22"/>
                <w:szCs w:val="22"/>
                <w:highlight w:val="none"/>
                <w:u w:val="none"/>
                <w:lang w:val="en-US" w:eastAsia="zh-CN" w:bidi="ar"/>
              </w:rPr>
              <w:t>300</w:t>
            </w:r>
          </w:p>
        </w:tc>
        <w:tc>
          <w:tcPr>
            <w:tcW w:w="1159" w:type="dxa"/>
            <w:vMerge w:val="continue"/>
            <w:tcBorders>
              <w:left w:val="single" w:color="auto" w:sz="4" w:space="0"/>
              <w:right w:val="single" w:color="auto"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226</w:t>
            </w:r>
          </w:p>
        </w:tc>
        <w:tc>
          <w:tcPr>
            <w:tcW w:w="1045"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80—90马力两轮驱动拖拉机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80马力≤功率＜90马力；驱动方式：两轮驱动</w:t>
            </w:r>
          </w:p>
        </w:tc>
        <w:tc>
          <w:tcPr>
            <w:tcW w:w="114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13600</w:t>
            </w:r>
          </w:p>
        </w:tc>
        <w:tc>
          <w:tcPr>
            <w:tcW w:w="1159" w:type="dxa"/>
            <w:vMerge w:val="continue"/>
            <w:tcBorders>
              <w:left w:val="single" w:color="auto" w:sz="4" w:space="0"/>
              <w:right w:val="single" w:color="auto"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227</w:t>
            </w:r>
          </w:p>
        </w:tc>
        <w:tc>
          <w:tcPr>
            <w:tcW w:w="1045"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90—100马力两轮驱动拖拉机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90马力≤功率＜100马力；驱动方式：两轮驱动,K值≥28</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18400</w:t>
            </w:r>
          </w:p>
        </w:tc>
        <w:tc>
          <w:tcPr>
            <w:tcW w:w="1159" w:type="dxa"/>
            <w:vMerge w:val="continue"/>
            <w:tcBorders>
              <w:left w:val="single" w:color="auto" w:sz="4" w:space="0"/>
              <w:right w:val="single" w:color="auto"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228</w:t>
            </w:r>
          </w:p>
        </w:tc>
        <w:tc>
          <w:tcPr>
            <w:tcW w:w="1045"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100马力及以上两轮驱动拖拉机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功率≥100马力；驱动方式：两轮驱动,K值≥28</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20200</w:t>
            </w:r>
          </w:p>
        </w:tc>
        <w:tc>
          <w:tcPr>
            <w:tcW w:w="1159"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229</w:t>
            </w:r>
          </w:p>
        </w:tc>
        <w:tc>
          <w:tcPr>
            <w:tcW w:w="1045"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20马力以下四轮驱动拖拉机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功率＜20马力；驱动方式：四轮驱动</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1750</w:t>
            </w:r>
          </w:p>
        </w:tc>
        <w:tc>
          <w:tcPr>
            <w:tcW w:w="1159" w:type="dxa"/>
            <w:vMerge w:val="restart"/>
            <w:tcBorders>
              <w:top w:val="single" w:color="auto" w:sz="4" w:space="0"/>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不含皮带传动轮式拖拉机。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230</w:t>
            </w:r>
          </w:p>
        </w:tc>
        <w:tc>
          <w:tcPr>
            <w:tcW w:w="1045"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20—30马力四轮驱动拖拉机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20马力≤功率＜30马力；驱动方式：四轮驱动</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5160</w:t>
            </w:r>
          </w:p>
        </w:tc>
        <w:tc>
          <w:tcPr>
            <w:tcW w:w="1159" w:type="dxa"/>
            <w:vMerge w:val="continue"/>
            <w:tcBorders>
              <w:left w:val="single" w:color="000000" w:sz="4" w:space="0"/>
              <w:bottom w:val="single" w:color="auto"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231</w:t>
            </w:r>
          </w:p>
        </w:tc>
        <w:tc>
          <w:tcPr>
            <w:tcW w:w="1045"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30—40马力四轮驱动拖拉机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30马力≤功率＜40马力；驱动方式：四轮驱动</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9000</w:t>
            </w:r>
          </w:p>
        </w:tc>
        <w:tc>
          <w:tcPr>
            <w:tcW w:w="1159" w:type="dxa"/>
            <w:vMerge w:val="restart"/>
            <w:tcBorders>
              <w:top w:val="single" w:color="auto" w:sz="4" w:space="0"/>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232</w:t>
            </w:r>
          </w:p>
        </w:tc>
        <w:tc>
          <w:tcPr>
            <w:tcW w:w="1045"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40—50马力四轮驱动拖拉机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40马力≤功率＜50马力；驱动方式：四轮驱动</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9900</w:t>
            </w:r>
          </w:p>
        </w:tc>
        <w:tc>
          <w:tcPr>
            <w:tcW w:w="1159"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233</w:t>
            </w:r>
          </w:p>
        </w:tc>
        <w:tc>
          <w:tcPr>
            <w:tcW w:w="1045"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50—60马力四轮驱动拖拉机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50马力≤功率＜60马力；驱动方式：四轮驱动</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10900</w:t>
            </w:r>
          </w:p>
        </w:tc>
        <w:tc>
          <w:tcPr>
            <w:tcW w:w="1159"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234</w:t>
            </w:r>
          </w:p>
        </w:tc>
        <w:tc>
          <w:tcPr>
            <w:tcW w:w="1045"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60—70马力四轮驱动拖拉机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60马力≤功率＜70马力；驱动方式：四轮驱动</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12000</w:t>
            </w:r>
          </w:p>
        </w:tc>
        <w:tc>
          <w:tcPr>
            <w:tcW w:w="1159"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235</w:t>
            </w:r>
          </w:p>
        </w:tc>
        <w:tc>
          <w:tcPr>
            <w:tcW w:w="1045"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70—80马力四轮驱动拖拉机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70马力≤功率＜80马力；驱动方式：四轮驱动</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15300</w:t>
            </w:r>
          </w:p>
        </w:tc>
        <w:tc>
          <w:tcPr>
            <w:tcW w:w="1159"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236</w:t>
            </w:r>
          </w:p>
        </w:tc>
        <w:tc>
          <w:tcPr>
            <w:tcW w:w="1045"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80—90马力四轮驱动拖拉机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80马力≤功率＜90马力；驱动方式：四轮驱动</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18500</w:t>
            </w:r>
          </w:p>
        </w:tc>
        <w:tc>
          <w:tcPr>
            <w:tcW w:w="1159"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237</w:t>
            </w:r>
          </w:p>
        </w:tc>
        <w:tc>
          <w:tcPr>
            <w:tcW w:w="1045"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ascii="宋体" w:hAnsi="宋体" w:cs="Times New Roman"/>
                <w:color w:val="auto"/>
                <w:kern w:val="0"/>
                <w:szCs w:val="21"/>
                <w:highlight w:val="none"/>
                <w:lang w:bidi="ar"/>
              </w:rPr>
              <w:t>80-90马力四轮驱动动力换挡拖拉机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80马力≤功率＜90马力；驱动方式：四轮驱动；换挡方式：部分动力换挡、动力换挡/换向、无级变速</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21500</w:t>
            </w:r>
          </w:p>
        </w:tc>
        <w:tc>
          <w:tcPr>
            <w:tcW w:w="1159"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238</w:t>
            </w:r>
          </w:p>
        </w:tc>
        <w:tc>
          <w:tcPr>
            <w:tcW w:w="1045"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90—100马力四轮驱动拖拉机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90马力≤功率＜100马力；驱动方式：四轮驱动</w:t>
            </w:r>
            <w:r>
              <w:rPr>
                <w:rFonts w:hint="eastAsia" w:ascii="宋体" w:hAnsi="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US" w:eastAsia="zh-CN" w:bidi="ar"/>
              </w:rPr>
              <w:t>K值≥28</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21500</w:t>
            </w:r>
          </w:p>
        </w:tc>
        <w:tc>
          <w:tcPr>
            <w:tcW w:w="1159"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239</w:t>
            </w:r>
          </w:p>
        </w:tc>
        <w:tc>
          <w:tcPr>
            <w:tcW w:w="1045"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ascii="宋体" w:hAnsi="宋体" w:cs="Times New Roman"/>
                <w:color w:val="auto"/>
                <w:kern w:val="0"/>
                <w:szCs w:val="21"/>
                <w:highlight w:val="none"/>
                <w:lang w:bidi="ar"/>
              </w:rPr>
              <w:t>90-100马力四轮驱动动力换挡拖拉机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90马力≤功率＜100马力；驱动方式：四轮驱动；换挡方式：部分动力换挡、动力换挡/换向、无级变速</w:t>
            </w:r>
            <w:r>
              <w:rPr>
                <w:rFonts w:hint="eastAsia" w:ascii="宋体" w:hAnsi="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US" w:eastAsia="zh-CN" w:bidi="ar"/>
              </w:rPr>
              <w:t>K值≥28</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24500</w:t>
            </w:r>
          </w:p>
        </w:tc>
        <w:tc>
          <w:tcPr>
            <w:tcW w:w="1159"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240</w:t>
            </w:r>
          </w:p>
        </w:tc>
        <w:tc>
          <w:tcPr>
            <w:tcW w:w="1045"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100—120马力四轮驱动拖拉机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100马力≤功率＜120马力；驱动方式：四轮驱动</w:t>
            </w:r>
            <w:r>
              <w:rPr>
                <w:rFonts w:hint="eastAsia" w:ascii="宋体" w:hAnsi="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US" w:eastAsia="zh-CN" w:bidi="ar"/>
              </w:rPr>
              <w:t>K值≥28</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24500</w:t>
            </w:r>
          </w:p>
        </w:tc>
        <w:tc>
          <w:tcPr>
            <w:tcW w:w="1159"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241</w:t>
            </w:r>
          </w:p>
        </w:tc>
        <w:tc>
          <w:tcPr>
            <w:tcW w:w="1045"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ascii="宋体" w:hAnsi="宋体" w:cs="Times New Roman"/>
                <w:color w:val="auto"/>
                <w:kern w:val="0"/>
                <w:szCs w:val="21"/>
                <w:highlight w:val="none"/>
                <w:lang w:bidi="ar"/>
              </w:rPr>
              <w:t>100-120马力四轮驱动动力换挡拖拉机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100马力≤功率＜120马力；驱动方式：四轮驱动；换挡方式：部分动力换挡、动力换挡/换向、无级变速</w:t>
            </w:r>
            <w:r>
              <w:rPr>
                <w:rFonts w:hint="eastAsia" w:ascii="宋体" w:hAnsi="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US" w:eastAsia="zh-CN" w:bidi="ar"/>
              </w:rPr>
              <w:t>K值≥28</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27500</w:t>
            </w:r>
          </w:p>
        </w:tc>
        <w:tc>
          <w:tcPr>
            <w:tcW w:w="1159"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242</w:t>
            </w:r>
          </w:p>
        </w:tc>
        <w:tc>
          <w:tcPr>
            <w:tcW w:w="1045"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120马力以上四轮驱动拖拉机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功率≥120马力；驱动方式：四轮驱动</w:t>
            </w:r>
            <w:r>
              <w:rPr>
                <w:rFonts w:hint="eastAsia" w:ascii="宋体" w:hAnsi="宋体" w:cs="宋体"/>
                <w:i w:val="0"/>
                <w:color w:val="auto"/>
                <w:kern w:val="0"/>
                <w:sz w:val="22"/>
                <w:szCs w:val="22"/>
                <w:highlight w:val="none"/>
                <w:u w:val="none"/>
                <w:lang w:val="en-US" w:eastAsia="zh-CN" w:bidi="ar"/>
              </w:rPr>
              <w:t>；</w:t>
            </w:r>
            <w:r>
              <w:rPr>
                <w:rFonts w:hint="eastAsia" w:ascii="宋体" w:hAnsi="宋体" w:eastAsia="宋体" w:cs="宋体"/>
                <w:i w:val="0"/>
                <w:color w:val="auto"/>
                <w:kern w:val="0"/>
                <w:sz w:val="22"/>
                <w:szCs w:val="22"/>
                <w:highlight w:val="none"/>
                <w:u w:val="none"/>
                <w:lang w:val="en-US" w:eastAsia="zh-CN" w:bidi="ar"/>
              </w:rPr>
              <w:t>K值≥28</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31900</w:t>
            </w:r>
          </w:p>
        </w:tc>
        <w:tc>
          <w:tcPr>
            <w:tcW w:w="1159" w:type="dxa"/>
            <w:vMerge w:val="continue"/>
            <w:tcBorders>
              <w:left w:val="single" w:color="000000" w:sz="4" w:space="0"/>
              <w:bottom w:val="single" w:color="auto"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243</w:t>
            </w:r>
          </w:p>
        </w:tc>
        <w:tc>
          <w:tcPr>
            <w:tcW w:w="1045"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手扶拖拉机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8马力及以上皮带传动手扶拖拉机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传动方式：皮带传动；功率≥8马力</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1570</w:t>
            </w:r>
          </w:p>
        </w:tc>
        <w:tc>
          <w:tcPr>
            <w:tcW w:w="1159"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244</w:t>
            </w:r>
          </w:p>
        </w:tc>
        <w:tc>
          <w:tcPr>
            <w:tcW w:w="1045"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履带式拖拉机</w:t>
            </w:r>
          </w:p>
        </w:tc>
        <w:tc>
          <w:tcPr>
            <w:tcW w:w="40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kern w:val="0"/>
                <w:sz w:val="22"/>
                <w:szCs w:val="22"/>
                <w:highlight w:val="none"/>
                <w:u w:val="none"/>
                <w:lang w:val="en-US" w:eastAsia="zh-CN" w:bidi="ar"/>
              </w:rPr>
            </w:pPr>
            <w:r>
              <w:rPr>
                <w:rFonts w:ascii="宋体" w:hAnsi="宋体" w:cs="Times New Roman"/>
                <w:color w:val="000000"/>
                <w:kern w:val="0"/>
                <w:szCs w:val="21"/>
                <w:lang w:bidi="ar"/>
              </w:rPr>
              <w:t>80-100马力重型履带式拖拉机</w:t>
            </w:r>
          </w:p>
        </w:tc>
        <w:tc>
          <w:tcPr>
            <w:tcW w:w="39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kern w:val="0"/>
                <w:sz w:val="22"/>
                <w:szCs w:val="22"/>
                <w:highlight w:val="none"/>
                <w:u w:val="none"/>
                <w:lang w:val="en-US" w:eastAsia="zh-CN" w:bidi="ar"/>
              </w:rPr>
            </w:pPr>
            <w:r>
              <w:rPr>
                <w:rFonts w:ascii="宋体" w:hAnsi="宋体" w:cs="Times New Roman"/>
                <w:color w:val="000000"/>
                <w:kern w:val="0"/>
                <w:szCs w:val="21"/>
                <w:lang w:bidi="ar"/>
              </w:rPr>
              <w:t>80马力≤功率＜100马力；驱动方式：履带式；最小使用质量≥6000kg</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default" w:ascii="宋体" w:hAnsi="宋体" w:eastAsia="宋体" w:cs="宋体"/>
                <w:i w:val="0"/>
                <w:color w:val="auto"/>
                <w:kern w:val="0"/>
                <w:sz w:val="22"/>
                <w:szCs w:val="22"/>
                <w:highlight w:val="none"/>
                <w:u w:val="none"/>
                <w:lang w:val="en-US" w:eastAsia="zh-CN" w:bidi="ar"/>
              </w:rPr>
              <w:t>5</w:t>
            </w:r>
            <w:r>
              <w:rPr>
                <w:rFonts w:hint="eastAsia" w:ascii="宋体" w:hAnsi="宋体" w:eastAsia="宋体" w:cs="宋体"/>
                <w:i w:val="0"/>
                <w:color w:val="auto"/>
                <w:kern w:val="0"/>
                <w:sz w:val="22"/>
                <w:szCs w:val="22"/>
                <w:highlight w:val="none"/>
                <w:u w:val="none"/>
                <w:lang w:val="en-US" w:eastAsia="zh-CN" w:bidi="ar"/>
              </w:rPr>
              <w:t>0</w:t>
            </w:r>
            <w:r>
              <w:rPr>
                <w:rFonts w:hint="default" w:ascii="宋体" w:hAnsi="宋体" w:eastAsia="宋体" w:cs="宋体"/>
                <w:i w:val="0"/>
                <w:color w:val="auto"/>
                <w:kern w:val="0"/>
                <w:sz w:val="22"/>
                <w:szCs w:val="22"/>
                <w:highlight w:val="none"/>
                <w:u w:val="none"/>
                <w:lang w:val="en-US" w:eastAsia="zh-CN" w:bidi="ar"/>
              </w:rPr>
              <w:t>000</w:t>
            </w:r>
          </w:p>
        </w:tc>
        <w:tc>
          <w:tcPr>
            <w:tcW w:w="1159"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245</w:t>
            </w:r>
          </w:p>
        </w:tc>
        <w:tc>
          <w:tcPr>
            <w:tcW w:w="1045"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40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kern w:val="0"/>
                <w:sz w:val="22"/>
                <w:szCs w:val="22"/>
                <w:highlight w:val="none"/>
                <w:u w:val="none"/>
                <w:lang w:val="en-US" w:eastAsia="zh-CN" w:bidi="ar"/>
              </w:rPr>
            </w:pPr>
            <w:r>
              <w:rPr>
                <w:rFonts w:ascii="宋体" w:hAnsi="宋体" w:cs="Times New Roman"/>
                <w:color w:val="000000"/>
                <w:kern w:val="0"/>
                <w:szCs w:val="21"/>
                <w:lang w:bidi="ar"/>
              </w:rPr>
              <w:t>100-130马力重型履带式拖拉机</w:t>
            </w:r>
          </w:p>
        </w:tc>
        <w:tc>
          <w:tcPr>
            <w:tcW w:w="39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kern w:val="0"/>
                <w:sz w:val="22"/>
                <w:szCs w:val="22"/>
                <w:highlight w:val="none"/>
                <w:u w:val="none"/>
                <w:lang w:val="en-US" w:eastAsia="zh-CN" w:bidi="ar"/>
              </w:rPr>
            </w:pPr>
            <w:r>
              <w:rPr>
                <w:rFonts w:ascii="宋体" w:hAnsi="宋体" w:cs="Times New Roman"/>
                <w:color w:val="000000"/>
                <w:kern w:val="0"/>
                <w:szCs w:val="21"/>
                <w:lang w:bidi="ar"/>
              </w:rPr>
              <w:t>100马力≤功率＜130马力；驱动方式：履带式；最小使用质量≥6500kg</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default" w:ascii="宋体" w:hAnsi="宋体" w:eastAsia="宋体" w:cs="宋体"/>
                <w:i w:val="0"/>
                <w:color w:val="auto"/>
                <w:kern w:val="0"/>
                <w:sz w:val="22"/>
                <w:szCs w:val="22"/>
                <w:highlight w:val="none"/>
                <w:u w:val="none"/>
                <w:lang w:val="en-US" w:eastAsia="zh-CN" w:bidi="ar"/>
              </w:rPr>
              <w:t>68000</w:t>
            </w:r>
          </w:p>
        </w:tc>
        <w:tc>
          <w:tcPr>
            <w:tcW w:w="1159"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246</w:t>
            </w:r>
          </w:p>
        </w:tc>
        <w:tc>
          <w:tcPr>
            <w:tcW w:w="1045"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40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kern w:val="0"/>
                <w:sz w:val="22"/>
                <w:szCs w:val="22"/>
                <w:highlight w:val="none"/>
                <w:u w:val="none"/>
                <w:lang w:val="en-US" w:eastAsia="zh-CN" w:bidi="ar"/>
              </w:rPr>
            </w:pPr>
            <w:r>
              <w:rPr>
                <w:rFonts w:ascii="宋体" w:hAnsi="宋体" w:cs="Times New Roman"/>
                <w:color w:val="000000"/>
                <w:kern w:val="0"/>
                <w:szCs w:val="21"/>
                <w:lang w:bidi="ar"/>
              </w:rPr>
              <w:t>130-160马力重型履带式拖拉机</w:t>
            </w:r>
          </w:p>
        </w:tc>
        <w:tc>
          <w:tcPr>
            <w:tcW w:w="39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kern w:val="0"/>
                <w:sz w:val="22"/>
                <w:szCs w:val="22"/>
                <w:highlight w:val="none"/>
                <w:u w:val="none"/>
                <w:lang w:val="en-US" w:eastAsia="zh-CN" w:bidi="ar"/>
              </w:rPr>
            </w:pPr>
            <w:r>
              <w:rPr>
                <w:rFonts w:ascii="宋体" w:hAnsi="宋体" w:cs="Times New Roman"/>
                <w:color w:val="000000"/>
                <w:kern w:val="0"/>
                <w:szCs w:val="21"/>
                <w:lang w:bidi="ar"/>
              </w:rPr>
              <w:t>130马力≤功率＜160马力；驱动方式：履带式；最小使用质量≥7000kg</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default" w:ascii="宋体" w:hAnsi="宋体" w:eastAsia="宋体" w:cs="宋体"/>
                <w:i w:val="0"/>
                <w:color w:val="auto"/>
                <w:kern w:val="0"/>
                <w:sz w:val="22"/>
                <w:szCs w:val="22"/>
                <w:highlight w:val="none"/>
                <w:u w:val="none"/>
                <w:lang w:val="en-US" w:eastAsia="zh-CN" w:bidi="ar"/>
              </w:rPr>
              <w:t>95900</w:t>
            </w:r>
          </w:p>
        </w:tc>
        <w:tc>
          <w:tcPr>
            <w:tcW w:w="1159"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247</w:t>
            </w:r>
          </w:p>
        </w:tc>
        <w:tc>
          <w:tcPr>
            <w:tcW w:w="1045"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40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kern w:val="0"/>
                <w:sz w:val="22"/>
                <w:szCs w:val="22"/>
                <w:highlight w:val="none"/>
                <w:u w:val="none"/>
                <w:lang w:val="en-US" w:eastAsia="zh-CN" w:bidi="ar"/>
              </w:rPr>
            </w:pPr>
            <w:r>
              <w:rPr>
                <w:rFonts w:ascii="宋体" w:hAnsi="宋体" w:cs="Times New Roman"/>
                <w:color w:val="000000"/>
                <w:kern w:val="0"/>
                <w:szCs w:val="21"/>
                <w:lang w:bidi="ar"/>
              </w:rPr>
              <w:t>160马力及以上重型履带式拖拉机</w:t>
            </w:r>
          </w:p>
        </w:tc>
        <w:tc>
          <w:tcPr>
            <w:tcW w:w="39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kern w:val="0"/>
                <w:sz w:val="22"/>
                <w:szCs w:val="22"/>
                <w:highlight w:val="none"/>
                <w:u w:val="none"/>
                <w:lang w:val="en-US" w:eastAsia="zh-CN" w:bidi="ar"/>
              </w:rPr>
            </w:pPr>
            <w:r>
              <w:rPr>
                <w:rFonts w:ascii="宋体" w:hAnsi="宋体" w:cs="Times New Roman"/>
                <w:color w:val="000000"/>
                <w:kern w:val="0"/>
                <w:szCs w:val="21"/>
                <w:lang w:bidi="ar"/>
              </w:rPr>
              <w:t>160马力≤功率；驱动方式：履带式；最小使用质量≥8000kg</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default" w:ascii="宋体" w:hAnsi="宋体" w:eastAsia="宋体" w:cs="宋体"/>
                <w:i w:val="0"/>
                <w:color w:val="auto"/>
                <w:kern w:val="0"/>
                <w:sz w:val="22"/>
                <w:szCs w:val="22"/>
                <w:highlight w:val="none"/>
                <w:u w:val="none"/>
                <w:lang w:val="en-US" w:eastAsia="zh-CN" w:bidi="ar"/>
              </w:rPr>
              <w:t>119700</w:t>
            </w:r>
          </w:p>
        </w:tc>
        <w:tc>
          <w:tcPr>
            <w:tcW w:w="1159"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248</w:t>
            </w:r>
          </w:p>
        </w:tc>
        <w:tc>
          <w:tcPr>
            <w:tcW w:w="1045"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40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kern w:val="0"/>
                <w:sz w:val="22"/>
                <w:szCs w:val="22"/>
                <w:highlight w:val="none"/>
                <w:u w:val="none"/>
                <w:lang w:val="en-US" w:eastAsia="zh-CN" w:bidi="ar"/>
              </w:rPr>
            </w:pPr>
            <w:r>
              <w:rPr>
                <w:rFonts w:ascii="宋体" w:hAnsi="宋体" w:cs="Times New Roman"/>
                <w:color w:val="000000"/>
                <w:kern w:val="0"/>
                <w:szCs w:val="21"/>
                <w:lang w:bidi="ar"/>
              </w:rPr>
              <w:t>50-70马力差速转向履带式拖拉机</w:t>
            </w:r>
          </w:p>
        </w:tc>
        <w:tc>
          <w:tcPr>
            <w:tcW w:w="39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kern w:val="0"/>
                <w:sz w:val="22"/>
                <w:szCs w:val="22"/>
                <w:highlight w:val="none"/>
                <w:u w:val="none"/>
                <w:lang w:val="en-US" w:eastAsia="zh-CN" w:bidi="ar"/>
              </w:rPr>
            </w:pPr>
            <w:r>
              <w:rPr>
                <w:rFonts w:ascii="宋体" w:hAnsi="宋体" w:cs="Times New Roman"/>
                <w:color w:val="000000"/>
                <w:kern w:val="0"/>
                <w:szCs w:val="21"/>
                <w:lang w:bidi="ar"/>
              </w:rPr>
              <w:t>50马力≤功率＜70马力；驱动方式：履带式；转向型式：差速式转向；最大牵引功率≥70%发动力标定功率；最小使用比质量≥35kg/kW</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default" w:ascii="宋体" w:hAnsi="宋体" w:eastAsia="宋体" w:cs="宋体"/>
                <w:i w:val="0"/>
                <w:color w:val="auto"/>
                <w:kern w:val="0"/>
                <w:sz w:val="22"/>
                <w:szCs w:val="22"/>
                <w:highlight w:val="none"/>
                <w:u w:val="none"/>
                <w:lang w:val="en-US" w:eastAsia="zh-CN" w:bidi="ar"/>
              </w:rPr>
              <w:t>24700</w:t>
            </w:r>
          </w:p>
        </w:tc>
        <w:tc>
          <w:tcPr>
            <w:tcW w:w="1159"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249</w:t>
            </w:r>
          </w:p>
        </w:tc>
        <w:tc>
          <w:tcPr>
            <w:tcW w:w="1045"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40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kern w:val="0"/>
                <w:sz w:val="22"/>
                <w:szCs w:val="22"/>
                <w:highlight w:val="none"/>
                <w:u w:val="none"/>
                <w:lang w:val="en-US" w:eastAsia="zh-CN" w:bidi="ar"/>
              </w:rPr>
            </w:pPr>
            <w:r>
              <w:rPr>
                <w:rFonts w:ascii="宋体" w:hAnsi="宋体" w:cs="Times New Roman"/>
                <w:color w:val="000000"/>
                <w:kern w:val="0"/>
                <w:szCs w:val="21"/>
                <w:lang w:bidi="ar"/>
              </w:rPr>
              <w:t>70-90马力差速转向履带式拖拉机</w:t>
            </w:r>
          </w:p>
        </w:tc>
        <w:tc>
          <w:tcPr>
            <w:tcW w:w="39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kern w:val="0"/>
                <w:sz w:val="22"/>
                <w:szCs w:val="22"/>
                <w:highlight w:val="none"/>
                <w:u w:val="none"/>
                <w:lang w:val="en-US" w:eastAsia="zh-CN" w:bidi="ar"/>
              </w:rPr>
            </w:pPr>
            <w:r>
              <w:rPr>
                <w:rFonts w:ascii="宋体" w:hAnsi="宋体" w:cs="Times New Roman"/>
                <w:color w:val="000000"/>
                <w:kern w:val="0"/>
                <w:szCs w:val="21"/>
                <w:lang w:bidi="ar"/>
              </w:rPr>
              <w:t>70马力≤功率＜90马力；驱动方式：履带式； 转向型式：差速式转向；最大牵引功率≥70%发动力标定功率；最小使用比质量≥35kg/kW</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default" w:ascii="宋体" w:hAnsi="宋体" w:eastAsia="宋体" w:cs="宋体"/>
                <w:i w:val="0"/>
                <w:color w:val="auto"/>
                <w:kern w:val="0"/>
                <w:sz w:val="22"/>
                <w:szCs w:val="22"/>
                <w:highlight w:val="none"/>
                <w:u w:val="none"/>
                <w:lang w:val="en-US" w:eastAsia="zh-CN" w:bidi="ar"/>
              </w:rPr>
              <w:t>27700</w:t>
            </w:r>
          </w:p>
        </w:tc>
        <w:tc>
          <w:tcPr>
            <w:tcW w:w="1159"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250</w:t>
            </w:r>
          </w:p>
        </w:tc>
        <w:tc>
          <w:tcPr>
            <w:tcW w:w="1045"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40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kern w:val="0"/>
                <w:sz w:val="22"/>
                <w:szCs w:val="22"/>
                <w:highlight w:val="none"/>
                <w:u w:val="none"/>
                <w:lang w:val="en-US" w:eastAsia="zh-CN" w:bidi="ar"/>
              </w:rPr>
            </w:pPr>
            <w:r>
              <w:rPr>
                <w:rFonts w:ascii="宋体" w:hAnsi="宋体" w:cs="Times New Roman"/>
                <w:color w:val="000000"/>
                <w:kern w:val="0"/>
                <w:szCs w:val="21"/>
                <w:lang w:bidi="ar"/>
              </w:rPr>
              <w:t>90-110马力差速转向履带式拖拉机</w:t>
            </w:r>
          </w:p>
        </w:tc>
        <w:tc>
          <w:tcPr>
            <w:tcW w:w="39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kern w:val="0"/>
                <w:sz w:val="22"/>
                <w:szCs w:val="22"/>
                <w:highlight w:val="none"/>
                <w:u w:val="none"/>
                <w:lang w:val="en-US" w:eastAsia="zh-CN" w:bidi="ar"/>
              </w:rPr>
            </w:pPr>
            <w:r>
              <w:rPr>
                <w:rFonts w:ascii="宋体" w:hAnsi="宋体" w:cs="Times New Roman"/>
                <w:color w:val="000000"/>
                <w:kern w:val="0"/>
                <w:szCs w:val="21"/>
                <w:lang w:bidi="ar"/>
              </w:rPr>
              <w:t>90马力≤功率＜110马力；驱动方式：履带式；转向型式：差速式转向；最大牵引功率≥70%发动力标定功率；最小使用比质量≥35kg/kW</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default" w:ascii="宋体" w:hAnsi="宋体" w:eastAsia="宋体" w:cs="宋体"/>
                <w:i w:val="0"/>
                <w:color w:val="auto"/>
                <w:kern w:val="0"/>
                <w:sz w:val="22"/>
                <w:szCs w:val="22"/>
                <w:highlight w:val="none"/>
                <w:u w:val="none"/>
                <w:lang w:val="en-US" w:eastAsia="zh-CN" w:bidi="ar"/>
              </w:rPr>
              <w:t>36700</w:t>
            </w:r>
          </w:p>
        </w:tc>
        <w:tc>
          <w:tcPr>
            <w:tcW w:w="1159"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251</w:t>
            </w:r>
          </w:p>
        </w:tc>
        <w:tc>
          <w:tcPr>
            <w:tcW w:w="1045"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40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kern w:val="0"/>
                <w:sz w:val="22"/>
                <w:szCs w:val="22"/>
                <w:highlight w:val="none"/>
                <w:u w:val="none"/>
                <w:lang w:val="en-US" w:eastAsia="zh-CN" w:bidi="ar"/>
              </w:rPr>
            </w:pPr>
            <w:r>
              <w:rPr>
                <w:rFonts w:ascii="宋体" w:hAnsi="宋体" w:cs="Times New Roman"/>
                <w:color w:val="000000"/>
                <w:kern w:val="0"/>
                <w:szCs w:val="21"/>
                <w:lang w:bidi="ar"/>
              </w:rPr>
              <w:t>110马力及以上差速转向履带式拖拉机</w:t>
            </w:r>
          </w:p>
        </w:tc>
        <w:tc>
          <w:tcPr>
            <w:tcW w:w="39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kern w:val="0"/>
                <w:sz w:val="22"/>
                <w:szCs w:val="22"/>
                <w:highlight w:val="none"/>
                <w:u w:val="none"/>
                <w:lang w:val="en-US" w:eastAsia="zh-CN" w:bidi="ar"/>
              </w:rPr>
            </w:pPr>
            <w:r>
              <w:rPr>
                <w:rFonts w:ascii="宋体" w:hAnsi="宋体" w:cs="Times New Roman"/>
                <w:color w:val="000000"/>
                <w:kern w:val="0"/>
                <w:szCs w:val="21"/>
                <w:lang w:bidi="ar"/>
              </w:rPr>
              <w:t>110马力≤功率；驱动方式：履带式；转向型式：差速式转向；最大牵引功率≥70%发动力标定功率；最小使用比质量≥45kg/kW</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default" w:ascii="宋体" w:hAnsi="宋体" w:eastAsia="宋体" w:cs="宋体"/>
                <w:i w:val="0"/>
                <w:color w:val="auto"/>
                <w:kern w:val="0"/>
                <w:sz w:val="22"/>
                <w:szCs w:val="22"/>
                <w:highlight w:val="none"/>
                <w:u w:val="none"/>
                <w:lang w:val="en-US" w:eastAsia="zh-CN" w:bidi="ar"/>
              </w:rPr>
              <w:t>36700</w:t>
            </w:r>
          </w:p>
        </w:tc>
        <w:tc>
          <w:tcPr>
            <w:tcW w:w="1159"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252</w:t>
            </w:r>
          </w:p>
        </w:tc>
        <w:tc>
          <w:tcPr>
            <w:tcW w:w="1045"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left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40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kern w:val="0"/>
                <w:sz w:val="22"/>
                <w:szCs w:val="22"/>
                <w:highlight w:val="none"/>
                <w:u w:val="none"/>
                <w:lang w:val="en-US" w:eastAsia="zh-CN" w:bidi="ar"/>
              </w:rPr>
            </w:pPr>
            <w:r>
              <w:rPr>
                <w:rFonts w:ascii="宋体" w:hAnsi="宋体" w:cs="Times New Roman"/>
                <w:color w:val="000000"/>
                <w:kern w:val="0"/>
                <w:szCs w:val="21"/>
                <w:lang w:bidi="ar"/>
              </w:rPr>
              <w:t>50-70马力轻型履带式拖拉机</w:t>
            </w:r>
          </w:p>
        </w:tc>
        <w:tc>
          <w:tcPr>
            <w:tcW w:w="39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kern w:val="0"/>
                <w:sz w:val="22"/>
                <w:szCs w:val="22"/>
                <w:highlight w:val="none"/>
                <w:u w:val="none"/>
                <w:lang w:val="en-US" w:eastAsia="zh-CN" w:bidi="ar"/>
              </w:rPr>
            </w:pPr>
            <w:r>
              <w:rPr>
                <w:rFonts w:ascii="宋体" w:hAnsi="宋体" w:cs="Times New Roman"/>
                <w:color w:val="000000"/>
                <w:kern w:val="0"/>
                <w:szCs w:val="21"/>
                <w:lang w:bidi="ar"/>
              </w:rPr>
              <w:t>50马力≤功率＜70马力；驱动方式：履带式，橡胶履带</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default" w:ascii="宋体" w:hAnsi="宋体" w:eastAsia="宋体" w:cs="宋体"/>
                <w:i w:val="0"/>
                <w:color w:val="auto"/>
                <w:kern w:val="0"/>
                <w:sz w:val="22"/>
                <w:szCs w:val="22"/>
                <w:highlight w:val="none"/>
                <w:u w:val="none"/>
                <w:lang w:val="en-US" w:eastAsia="zh-CN" w:bidi="ar"/>
              </w:rPr>
              <w:t>16800</w:t>
            </w:r>
          </w:p>
        </w:tc>
        <w:tc>
          <w:tcPr>
            <w:tcW w:w="1159"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253</w:t>
            </w:r>
          </w:p>
        </w:tc>
        <w:tc>
          <w:tcPr>
            <w:tcW w:w="1045"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40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kern w:val="0"/>
                <w:sz w:val="22"/>
                <w:szCs w:val="22"/>
                <w:highlight w:val="none"/>
                <w:u w:val="none"/>
                <w:lang w:val="en-US" w:eastAsia="zh-CN" w:bidi="ar"/>
              </w:rPr>
            </w:pPr>
            <w:r>
              <w:rPr>
                <w:rFonts w:ascii="宋体" w:hAnsi="宋体" w:cs="Times New Roman"/>
                <w:color w:val="000000"/>
                <w:kern w:val="0"/>
                <w:szCs w:val="21"/>
                <w:lang w:bidi="ar"/>
              </w:rPr>
              <w:t>70-100马力轻型履带式拖拉机</w:t>
            </w:r>
          </w:p>
        </w:tc>
        <w:tc>
          <w:tcPr>
            <w:tcW w:w="39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kern w:val="0"/>
                <w:sz w:val="22"/>
                <w:szCs w:val="22"/>
                <w:highlight w:val="none"/>
                <w:u w:val="none"/>
                <w:lang w:val="en-US" w:eastAsia="zh-CN" w:bidi="ar"/>
              </w:rPr>
            </w:pPr>
            <w:r>
              <w:rPr>
                <w:rFonts w:ascii="宋体" w:hAnsi="宋体" w:cs="Times New Roman"/>
                <w:color w:val="000000"/>
                <w:kern w:val="0"/>
                <w:szCs w:val="21"/>
                <w:lang w:bidi="ar"/>
              </w:rPr>
              <w:t>70马力≤功率＜100马力；驱动方式：履带式，橡胶履带</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default" w:ascii="宋体" w:hAnsi="宋体" w:eastAsia="宋体" w:cs="宋体"/>
                <w:i w:val="0"/>
                <w:color w:val="auto"/>
                <w:kern w:val="0"/>
                <w:sz w:val="22"/>
                <w:szCs w:val="22"/>
                <w:highlight w:val="none"/>
                <w:u w:val="none"/>
                <w:lang w:val="en-US" w:eastAsia="zh-CN" w:bidi="ar"/>
              </w:rPr>
              <w:t>20000</w:t>
            </w:r>
          </w:p>
        </w:tc>
        <w:tc>
          <w:tcPr>
            <w:tcW w:w="1159"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254</w:t>
            </w:r>
          </w:p>
        </w:tc>
        <w:tc>
          <w:tcPr>
            <w:tcW w:w="10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十四、其他机械</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（三十二）养蜂设备</w:t>
            </w:r>
          </w:p>
        </w:tc>
        <w:tc>
          <w:tcPr>
            <w:tcW w:w="1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养蜂平台</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移动式养蜂平台</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蜂箱数量≥100个；含联动式蜂箱踏板、蜂箱保湿装置、蜜蜂饲喂装置、电动摇浆机、电动取浆器、花粉干燥箱</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10000</w:t>
            </w:r>
          </w:p>
        </w:tc>
        <w:tc>
          <w:tcPr>
            <w:tcW w:w="1159"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255</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（三十三）其他机械</w:t>
            </w: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驱动耙</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1.5m以下驱动耙</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作业幅宽（耕幅）＜1.5m</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300</w:t>
            </w:r>
          </w:p>
        </w:tc>
        <w:tc>
          <w:tcPr>
            <w:tcW w:w="1159"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256</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1.5—2m驱动耙</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1.5m≤作业幅宽（耕幅）＜2m</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900</w:t>
            </w:r>
          </w:p>
        </w:tc>
        <w:tc>
          <w:tcPr>
            <w:tcW w:w="1159"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257</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2—2.5m驱动耙</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2m≤作业幅宽（耕幅）＜2.5m</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1520</w:t>
            </w:r>
          </w:p>
        </w:tc>
        <w:tc>
          <w:tcPr>
            <w:tcW w:w="1159"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258</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2.5m及以上驱动耙</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作业幅宽（耕幅）≥2.5m</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2280</w:t>
            </w:r>
          </w:p>
        </w:tc>
        <w:tc>
          <w:tcPr>
            <w:tcW w:w="1159"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259</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旋耕播种机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1.4m—1.7m旋耕施肥播种机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auto"/>
                <w:sz w:val="22"/>
                <w:szCs w:val="22"/>
                <w:highlight w:val="none"/>
                <w:u w:val="none"/>
                <w:lang w:val="en"/>
              </w:rPr>
            </w:pPr>
            <w:r>
              <w:rPr>
                <w:rFonts w:hint="eastAsia" w:ascii="宋体" w:hAnsi="宋体" w:eastAsia="宋体" w:cs="宋体"/>
                <w:i w:val="0"/>
                <w:color w:val="auto"/>
                <w:kern w:val="0"/>
                <w:sz w:val="22"/>
                <w:szCs w:val="22"/>
                <w:highlight w:val="none"/>
                <w:u w:val="none"/>
                <w:lang w:val="en-US" w:eastAsia="zh-CN" w:bidi="ar"/>
              </w:rPr>
              <w:t>1.4m≤作业幅宽＜1.7m</w:t>
            </w:r>
            <w:r>
              <w:rPr>
                <w:rFonts w:hint="eastAsia" w:ascii="宋体" w:hAnsi="宋体" w:cs="宋体"/>
                <w:i w:val="0"/>
                <w:color w:val="auto"/>
                <w:kern w:val="0"/>
                <w:sz w:val="22"/>
                <w:szCs w:val="22"/>
                <w:highlight w:val="none"/>
                <w:u w:val="none"/>
                <w:lang w:val="en" w:eastAsia="zh-CN" w:bidi="ar"/>
              </w:rPr>
              <w:t>；</w:t>
            </w:r>
            <w:r>
              <w:rPr>
                <w:rFonts w:hint="eastAsia" w:ascii="宋体" w:hAnsi="宋体" w:cs="宋体"/>
                <w:i w:val="0"/>
                <w:color w:val="auto"/>
                <w:kern w:val="0"/>
                <w:sz w:val="22"/>
                <w:szCs w:val="22"/>
                <w:highlight w:val="none"/>
                <w:u w:val="none"/>
                <w:lang w:val="en-US" w:eastAsia="zh-CN" w:bidi="ar"/>
              </w:rPr>
              <w:t>含旋耕、施肥、播种等功能</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2100</w:t>
            </w:r>
          </w:p>
        </w:tc>
        <w:tc>
          <w:tcPr>
            <w:tcW w:w="1159"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260</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left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1.7m—2m旋耕施肥播种机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1.7m≤作业幅宽＜2m</w:t>
            </w:r>
            <w:r>
              <w:rPr>
                <w:rFonts w:hint="eastAsia" w:ascii="宋体" w:hAnsi="宋体" w:cs="宋体"/>
                <w:i w:val="0"/>
                <w:color w:val="auto"/>
                <w:kern w:val="0"/>
                <w:sz w:val="22"/>
                <w:szCs w:val="22"/>
                <w:highlight w:val="none"/>
                <w:u w:val="none"/>
                <w:lang w:val="en" w:eastAsia="zh-CN" w:bidi="ar"/>
              </w:rPr>
              <w:t>；</w:t>
            </w:r>
            <w:r>
              <w:rPr>
                <w:rFonts w:hint="eastAsia" w:ascii="宋体" w:hAnsi="宋体" w:cs="宋体"/>
                <w:i w:val="0"/>
                <w:color w:val="auto"/>
                <w:kern w:val="0"/>
                <w:sz w:val="22"/>
                <w:szCs w:val="22"/>
                <w:highlight w:val="none"/>
                <w:u w:val="none"/>
                <w:lang w:val="en-US" w:eastAsia="zh-CN" w:bidi="ar"/>
              </w:rPr>
              <w:t>含旋耕、施肥、播种等功能</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2600</w:t>
            </w:r>
          </w:p>
        </w:tc>
        <w:tc>
          <w:tcPr>
            <w:tcW w:w="1159"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261</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left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2m—2.3m旋耕施肥播种机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2m≤作业幅宽＜2.3m</w:t>
            </w:r>
            <w:r>
              <w:rPr>
                <w:rFonts w:hint="eastAsia" w:ascii="宋体" w:hAnsi="宋体" w:cs="宋体"/>
                <w:i w:val="0"/>
                <w:color w:val="auto"/>
                <w:kern w:val="0"/>
                <w:sz w:val="22"/>
                <w:szCs w:val="22"/>
                <w:highlight w:val="none"/>
                <w:u w:val="none"/>
                <w:lang w:val="en" w:eastAsia="zh-CN" w:bidi="ar"/>
              </w:rPr>
              <w:t>；</w:t>
            </w:r>
            <w:r>
              <w:rPr>
                <w:rFonts w:hint="eastAsia" w:ascii="宋体" w:hAnsi="宋体" w:cs="宋体"/>
                <w:i w:val="0"/>
                <w:color w:val="auto"/>
                <w:kern w:val="0"/>
                <w:sz w:val="22"/>
                <w:szCs w:val="22"/>
                <w:highlight w:val="none"/>
                <w:u w:val="none"/>
                <w:lang w:val="en-US" w:eastAsia="zh-CN" w:bidi="ar"/>
              </w:rPr>
              <w:t>含旋耕、施肥、播种等功能</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3500</w:t>
            </w:r>
          </w:p>
        </w:tc>
        <w:tc>
          <w:tcPr>
            <w:tcW w:w="1159"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262</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left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2.3m以上旋耕施肥播种机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作业幅宽≥2.3m</w:t>
            </w:r>
            <w:r>
              <w:rPr>
                <w:rFonts w:hint="eastAsia" w:ascii="宋体" w:hAnsi="宋体" w:cs="宋体"/>
                <w:i w:val="0"/>
                <w:color w:val="auto"/>
                <w:kern w:val="0"/>
                <w:sz w:val="22"/>
                <w:szCs w:val="22"/>
                <w:highlight w:val="none"/>
                <w:u w:val="none"/>
                <w:lang w:val="en" w:eastAsia="zh-CN" w:bidi="ar"/>
              </w:rPr>
              <w:t>；</w:t>
            </w:r>
            <w:r>
              <w:rPr>
                <w:rFonts w:hint="eastAsia" w:ascii="宋体" w:hAnsi="宋体" w:cs="宋体"/>
                <w:i w:val="0"/>
                <w:color w:val="auto"/>
                <w:kern w:val="0"/>
                <w:sz w:val="22"/>
                <w:szCs w:val="22"/>
                <w:highlight w:val="none"/>
                <w:u w:val="none"/>
                <w:lang w:val="en-US" w:eastAsia="zh-CN" w:bidi="ar"/>
              </w:rPr>
              <w:t>含旋耕、施肥、播种等功能</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4600</w:t>
            </w:r>
          </w:p>
        </w:tc>
        <w:tc>
          <w:tcPr>
            <w:tcW w:w="1159"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263</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left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auto"/>
                <w:kern w:val="0"/>
                <w:sz w:val="22"/>
                <w:szCs w:val="22"/>
                <w:highlight w:val="none"/>
                <w:u w:val="none"/>
                <w:lang w:val="en" w:eastAsia="zh-CN" w:bidi="ar"/>
              </w:rPr>
            </w:pPr>
            <w:r>
              <w:rPr>
                <w:rFonts w:hint="eastAsia" w:ascii="宋体" w:hAnsi="宋体" w:cs="宋体"/>
                <w:i w:val="0"/>
                <w:color w:val="auto"/>
                <w:kern w:val="0"/>
                <w:sz w:val="22"/>
                <w:szCs w:val="22"/>
                <w:highlight w:val="none"/>
                <w:u w:val="none"/>
                <w:lang w:val="en-US" w:eastAsia="zh-CN" w:bidi="ar"/>
              </w:rPr>
              <w:t>1.4</w:t>
            </w:r>
            <w:r>
              <w:rPr>
                <w:rFonts w:hint="eastAsia" w:ascii="宋体" w:hAnsi="宋体" w:eastAsia="宋体" w:cs="宋体"/>
                <w:i w:val="0"/>
                <w:color w:val="auto"/>
                <w:kern w:val="0"/>
                <w:sz w:val="22"/>
                <w:szCs w:val="22"/>
                <w:highlight w:val="none"/>
                <w:u w:val="none"/>
                <w:lang w:val="en-US" w:eastAsia="zh-CN" w:bidi="ar"/>
              </w:rPr>
              <w:t>m—2m</w:t>
            </w:r>
            <w:r>
              <w:rPr>
                <w:rFonts w:hint="eastAsia" w:ascii="宋体" w:hAnsi="宋体" w:cs="宋体"/>
                <w:i w:val="0"/>
                <w:color w:val="auto"/>
                <w:kern w:val="0"/>
                <w:sz w:val="22"/>
                <w:szCs w:val="22"/>
                <w:highlight w:val="none"/>
                <w:u w:val="none"/>
                <w:lang w:val="en-US" w:eastAsia="zh-CN" w:bidi="ar"/>
              </w:rPr>
              <w:t>油菜联合</w:t>
            </w:r>
            <w:r>
              <w:rPr>
                <w:rFonts w:hint="eastAsia" w:ascii="宋体" w:hAnsi="宋体" w:eastAsia="宋体" w:cs="宋体"/>
                <w:i w:val="0"/>
                <w:color w:val="auto"/>
                <w:kern w:val="0"/>
                <w:sz w:val="22"/>
                <w:szCs w:val="22"/>
                <w:highlight w:val="none"/>
                <w:u w:val="none"/>
                <w:lang w:val="en-US" w:eastAsia="zh-CN" w:bidi="ar"/>
              </w:rPr>
              <w:t>播种机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r>
              <w:rPr>
                <w:rFonts w:hint="eastAsia" w:ascii="宋体" w:hAnsi="宋体" w:cs="宋体"/>
                <w:i w:val="0"/>
                <w:color w:val="auto"/>
                <w:kern w:val="0"/>
                <w:sz w:val="22"/>
                <w:szCs w:val="22"/>
                <w:highlight w:val="none"/>
                <w:u w:val="none"/>
                <w:lang w:val="en-US" w:eastAsia="zh-CN" w:bidi="ar"/>
              </w:rPr>
              <w:t>4</w:t>
            </w:r>
            <w:r>
              <w:rPr>
                <w:rFonts w:hint="eastAsia" w:ascii="宋体" w:hAnsi="宋体" w:eastAsia="宋体" w:cs="宋体"/>
                <w:i w:val="0"/>
                <w:color w:val="auto"/>
                <w:kern w:val="0"/>
                <w:sz w:val="22"/>
                <w:szCs w:val="22"/>
                <w:highlight w:val="none"/>
                <w:u w:val="none"/>
                <w:lang w:val="en-US" w:eastAsia="zh-CN" w:bidi="ar"/>
              </w:rPr>
              <w:t>m≤作业幅宽＜2m</w:t>
            </w:r>
            <w:r>
              <w:rPr>
                <w:rFonts w:hint="eastAsia" w:ascii="宋体" w:hAnsi="宋体" w:cs="宋体"/>
                <w:i w:val="0"/>
                <w:color w:val="auto"/>
                <w:kern w:val="0"/>
                <w:sz w:val="22"/>
                <w:szCs w:val="22"/>
                <w:highlight w:val="none"/>
                <w:u w:val="none"/>
                <w:lang w:val="en-US" w:eastAsia="zh-CN" w:bidi="ar"/>
              </w:rPr>
              <w:t>，含旋耕、施肥、播种、覆土、镇压等功能</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 w:eastAsia="zh-CN" w:bidi="ar"/>
              </w:rPr>
            </w:pPr>
            <w:r>
              <w:rPr>
                <w:rFonts w:hint="eastAsia" w:ascii="宋体" w:hAnsi="宋体" w:eastAsia="宋体" w:cs="宋体"/>
                <w:i w:val="0"/>
                <w:color w:val="auto"/>
                <w:kern w:val="0"/>
                <w:sz w:val="22"/>
                <w:szCs w:val="22"/>
                <w:highlight w:val="none"/>
                <w:u w:val="none"/>
                <w:lang w:val="en-US" w:eastAsia="zh-CN" w:bidi="ar"/>
              </w:rPr>
              <w:t>5100</w:t>
            </w:r>
          </w:p>
        </w:tc>
        <w:tc>
          <w:tcPr>
            <w:tcW w:w="1159"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264</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2m以上</w:t>
            </w:r>
            <w:r>
              <w:rPr>
                <w:rFonts w:hint="eastAsia" w:ascii="宋体" w:hAnsi="宋体" w:cs="宋体"/>
                <w:i w:val="0"/>
                <w:color w:val="auto"/>
                <w:kern w:val="0"/>
                <w:sz w:val="22"/>
                <w:szCs w:val="22"/>
                <w:highlight w:val="none"/>
                <w:u w:val="none"/>
                <w:lang w:val="en-US" w:eastAsia="zh-CN" w:bidi="ar"/>
              </w:rPr>
              <w:t>油菜联合</w:t>
            </w:r>
            <w:r>
              <w:rPr>
                <w:rFonts w:hint="eastAsia" w:ascii="宋体" w:hAnsi="宋体" w:eastAsia="宋体" w:cs="宋体"/>
                <w:i w:val="0"/>
                <w:color w:val="auto"/>
                <w:kern w:val="0"/>
                <w:sz w:val="22"/>
                <w:szCs w:val="22"/>
                <w:highlight w:val="none"/>
                <w:u w:val="none"/>
                <w:lang w:val="en-US" w:eastAsia="zh-CN" w:bidi="ar"/>
              </w:rPr>
              <w:t>播种机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作业幅宽≥2m</w:t>
            </w:r>
            <w:r>
              <w:rPr>
                <w:rFonts w:hint="eastAsia" w:ascii="宋体" w:hAnsi="宋体" w:cs="宋体"/>
                <w:i w:val="0"/>
                <w:color w:val="auto"/>
                <w:kern w:val="0"/>
                <w:sz w:val="22"/>
                <w:szCs w:val="22"/>
                <w:highlight w:val="none"/>
                <w:u w:val="none"/>
                <w:lang w:val="en-US" w:eastAsia="zh-CN" w:bidi="ar"/>
              </w:rPr>
              <w:t>，含旋耕、施肥、播种、覆土、镇压等功能</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5400</w:t>
            </w:r>
          </w:p>
        </w:tc>
        <w:tc>
          <w:tcPr>
            <w:tcW w:w="1159"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265</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水帘降温设备</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水帘降温设备</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风机功率≥1.1kw；配套水帘≥4㎡</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500</w:t>
            </w:r>
          </w:p>
        </w:tc>
        <w:tc>
          <w:tcPr>
            <w:tcW w:w="1159"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266</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畜禽粪便发酵处理机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6-30m³罐式畜禽粪便发酵处理机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罐式；6m³≤盛料容器容积＜30m³</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41400</w:t>
            </w:r>
          </w:p>
        </w:tc>
        <w:tc>
          <w:tcPr>
            <w:tcW w:w="1159"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267</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30m³以上罐式畜禽粪便发酵处理机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罐式；盛料容器容积≥30m³</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50000</w:t>
            </w:r>
          </w:p>
        </w:tc>
        <w:tc>
          <w:tcPr>
            <w:tcW w:w="1159"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268</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农业用北斗终端（含渔船用）</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陆地农业用北斗终端</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陆地农业用北斗终端</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300</w:t>
            </w:r>
          </w:p>
        </w:tc>
        <w:tc>
          <w:tcPr>
            <w:tcW w:w="1159"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269</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电动方向盘，直线精度±10cm的北斗导航辅助驾驶系统</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电动方向盘；北斗导航辅助驾驶系统；直线精度±10cm</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8300</w:t>
            </w:r>
          </w:p>
        </w:tc>
        <w:tc>
          <w:tcPr>
            <w:tcW w:w="1159"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270</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液压控制转向机或电动方向盘，直线精度±2.5cm的北斗导航自动驾驶系统</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液压控制转向机或电动方向盘；北斗导航自动驾驶系统；直线精度±2.5cm</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8500</w:t>
            </w:r>
          </w:p>
        </w:tc>
        <w:tc>
          <w:tcPr>
            <w:tcW w:w="1159"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271</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沼气发电机组</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15-50kW沼气发电机组</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15kW≤额定功率＜50kW</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9600</w:t>
            </w:r>
          </w:p>
        </w:tc>
        <w:tc>
          <w:tcPr>
            <w:tcW w:w="1159"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272</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50-100kW沼气发电机组</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50kW≤额定功率＜100kW</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22000</w:t>
            </w:r>
          </w:p>
        </w:tc>
        <w:tc>
          <w:tcPr>
            <w:tcW w:w="1159"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273</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100kW及以上沼气发电机组</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额定功率≥100kW</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50000</w:t>
            </w:r>
          </w:p>
        </w:tc>
        <w:tc>
          <w:tcPr>
            <w:tcW w:w="1159"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274</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有机肥加工设备</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有机肥加工设备</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生产率≥1t/h；含粉碎机、搅拌机、传送带、自动包装机等设备</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50000</w:t>
            </w:r>
          </w:p>
        </w:tc>
        <w:tc>
          <w:tcPr>
            <w:tcW w:w="1159"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275</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茶叶输送机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输送长度2m以下带式茶叶输送机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带式；输送宽度≥300mm;输送长度＜2m</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600</w:t>
            </w:r>
          </w:p>
        </w:tc>
        <w:tc>
          <w:tcPr>
            <w:tcW w:w="1159"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276</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输送长度2m及以上带式茶叶输送机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带式；输送宽度≥300mm;输送长度≥2m</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1000</w:t>
            </w:r>
          </w:p>
        </w:tc>
        <w:tc>
          <w:tcPr>
            <w:tcW w:w="1159"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277</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槽宽200-600mm振动式茶叶输送机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振动式；200mm≤槽宽＜600mm</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600</w:t>
            </w:r>
          </w:p>
        </w:tc>
        <w:tc>
          <w:tcPr>
            <w:tcW w:w="1159"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278</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茶叶压扁机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非全自动茶叶压扁机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压辊长度≥600mm</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1400</w:t>
            </w:r>
          </w:p>
        </w:tc>
        <w:tc>
          <w:tcPr>
            <w:tcW w:w="1159"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279</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全自动茶叶压扁机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压辊长度≥600mm；控制形式：全自动</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2000</w:t>
            </w:r>
          </w:p>
        </w:tc>
        <w:tc>
          <w:tcPr>
            <w:tcW w:w="1159"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280</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茶叶色选机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总执行单元数128以下茶叶色选机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总执行单元数＜128</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17000</w:t>
            </w:r>
          </w:p>
        </w:tc>
        <w:tc>
          <w:tcPr>
            <w:tcW w:w="1159"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281</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总执行单元数128及以上的茶叶色选机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总执行单元数≥128</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48000</w:t>
            </w:r>
          </w:p>
        </w:tc>
        <w:tc>
          <w:tcPr>
            <w:tcW w:w="1159"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282</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秸秆收集机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1.5-1.6m甩刀(锤爪）式秸秆收集机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1.5m≤捡拾宽度＜1.6m；收集器型式：甩刀式或锤爪式</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3800</w:t>
            </w:r>
          </w:p>
        </w:tc>
        <w:tc>
          <w:tcPr>
            <w:tcW w:w="1159"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283</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left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1.6m及以上甩刀(锤爪）式秸秆收集机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捡拾宽度≥1.6m；收集器型式：甩刀式或锤爪式</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4000</w:t>
            </w:r>
          </w:p>
        </w:tc>
        <w:tc>
          <w:tcPr>
            <w:tcW w:w="1159"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284</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left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1.2-1.7m弹齿式秸秆收集机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1.2m≤捡拾宽度＜1.7m；收集器型式：弹齿式，自走式</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12000</w:t>
            </w:r>
          </w:p>
        </w:tc>
        <w:tc>
          <w:tcPr>
            <w:tcW w:w="1159"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285</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vMerge w:val="continue"/>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1.7m及以上弹齿式秸秆收集机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捡拾宽度≥1.7m；收集器型式：弹齿式</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18000</w:t>
            </w:r>
          </w:p>
        </w:tc>
        <w:tc>
          <w:tcPr>
            <w:tcW w:w="1159"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286</w:t>
            </w:r>
          </w:p>
        </w:tc>
        <w:tc>
          <w:tcPr>
            <w:tcW w:w="10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c>
          <w:tcPr>
            <w:tcW w:w="13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莲子剥壳去皮机</w:t>
            </w:r>
          </w:p>
        </w:tc>
        <w:tc>
          <w:tcPr>
            <w:tcW w:w="40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莲子剥壳去皮机</w:t>
            </w:r>
          </w:p>
        </w:tc>
        <w:tc>
          <w:tcPr>
            <w:tcW w:w="39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生产率≥30kg/h；含动力</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4700</w:t>
            </w:r>
          </w:p>
        </w:tc>
        <w:tc>
          <w:tcPr>
            <w:tcW w:w="1159"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i w:val="0"/>
                <w:color w:val="auto"/>
                <w:sz w:val="22"/>
                <w:szCs w:val="22"/>
                <w:highlight w:val="none"/>
                <w:u w:val="none"/>
              </w:rPr>
            </w:pPr>
          </w:p>
        </w:tc>
      </w:tr>
    </w:tbl>
    <w:p/>
    <w:sectPr>
      <w:footerReference r:id="rId3" w:type="default"/>
      <w:pgSz w:w="16838" w:h="11906" w:orient="landscape"/>
      <w:pgMar w:top="1803" w:right="1440" w:bottom="1803" w:left="144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bidi w:val="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bidi w:val="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8D2C3B"/>
    <w:rsid w:val="173F21FC"/>
    <w:rsid w:val="22B82CB1"/>
    <w:rsid w:val="51024751"/>
    <w:rsid w:val="55B00365"/>
    <w:rsid w:val="55B720A2"/>
    <w:rsid w:val="6FFDEA38"/>
    <w:rsid w:val="718D2C3B"/>
    <w:rsid w:val="78997D1A"/>
    <w:rsid w:val="79FF7171"/>
    <w:rsid w:val="7BD7659B"/>
    <w:rsid w:val="7DF19E13"/>
    <w:rsid w:val="B1BBC616"/>
    <w:rsid w:val="F6EBCF45"/>
    <w:rsid w:val="FDCCFE0C"/>
    <w:rsid w:val="FF7DCCBB"/>
    <w:rsid w:val="FFBFE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江西省兽药饲料监察所</Company>
  <Pages>1</Pages>
  <Words>0</Words>
  <Characters>0</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2021-05-15T14:40:00Z</dcterms:created>
  <dc:creator>龙之子</dc:creator>
  <cp:lastModifiedBy>caoxiangcai</cp:lastModifiedBy>
  <cp:lastPrinted>2021-05-17T22:41:00Z</cp:lastPrinted>
  <dcterms:modified xsi:type="dcterms:W3CDTF">2021-05-17T15:40:38Z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2CA29F5F504246FC824E6580A77593C3</vt:lpwstr>
  </property>
</Properties>
</file>