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2" w:rsidRPr="00934792" w:rsidRDefault="00934792" w:rsidP="00934792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/>
          <w:color w:val="464646"/>
          <w:kern w:val="0"/>
          <w:szCs w:val="21"/>
        </w:rPr>
      </w:pPr>
      <w:r w:rsidRPr="00934792">
        <w:rPr>
          <w:rFonts w:ascii="Microsoft Yahei" w:eastAsia="宋体" w:hAnsi="Microsoft Yahei" w:cs="宋体"/>
          <w:color w:val="464646"/>
          <w:kern w:val="0"/>
          <w:szCs w:val="21"/>
        </w:rPr>
        <w:t>附件</w:t>
      </w:r>
    </w:p>
    <w:p w:rsidR="00934792" w:rsidRPr="00934792" w:rsidRDefault="00934792" w:rsidP="00934792">
      <w:pPr>
        <w:widowControl/>
        <w:shd w:val="clear" w:color="auto" w:fill="FFFFFF"/>
        <w:ind w:firstLine="480"/>
        <w:jc w:val="center"/>
        <w:rPr>
          <w:rFonts w:ascii="Microsoft Yahei" w:eastAsia="宋体" w:hAnsi="Microsoft Yahei" w:cs="宋体"/>
          <w:color w:val="464646"/>
          <w:kern w:val="0"/>
          <w:szCs w:val="21"/>
        </w:rPr>
      </w:pPr>
      <w:r w:rsidRPr="00934792">
        <w:rPr>
          <w:rFonts w:ascii="Microsoft Yahei" w:eastAsia="宋体" w:hAnsi="Microsoft Yahei" w:cs="宋体"/>
          <w:color w:val="464646"/>
          <w:kern w:val="0"/>
          <w:szCs w:val="21"/>
        </w:rPr>
        <w:t>2021</w:t>
      </w:r>
      <w:r w:rsidRPr="00934792">
        <w:rPr>
          <w:rFonts w:ascii="Microsoft Yahei" w:eastAsia="宋体" w:hAnsi="Microsoft Yahei" w:cs="宋体"/>
          <w:color w:val="464646"/>
          <w:kern w:val="0"/>
          <w:szCs w:val="21"/>
        </w:rPr>
        <w:t>年天津市农业机械试验鉴定产品种类指南（第二批）</w:t>
      </w:r>
    </w:p>
    <w:tbl>
      <w:tblPr>
        <w:tblW w:w="1452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529"/>
        <w:gridCol w:w="1665"/>
        <w:gridCol w:w="654"/>
        <w:gridCol w:w="2646"/>
        <w:gridCol w:w="903"/>
        <w:gridCol w:w="2972"/>
        <w:gridCol w:w="4747"/>
      </w:tblGrid>
      <w:tr w:rsidR="00934792" w:rsidRPr="00934792" w:rsidTr="00934792">
        <w:tc>
          <w:tcPr>
            <w:tcW w:w="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大类</w:t>
            </w: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小类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品目</w:t>
            </w:r>
          </w:p>
        </w:tc>
        <w:tc>
          <w:tcPr>
            <w:tcW w:w="4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鉴定依据</w:t>
            </w:r>
          </w:p>
        </w:tc>
      </w:tr>
      <w:tr w:rsidR="00934792" w:rsidRPr="00934792" w:rsidTr="009347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4792" w:rsidRPr="00934792" w:rsidTr="00934792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收获机械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0401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谷物收获机械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040101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割晒机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DG/T 111—2019 《割晒机》</w:t>
            </w:r>
          </w:p>
        </w:tc>
      </w:tr>
      <w:tr w:rsidR="00934792" w:rsidRPr="00934792" w:rsidTr="00934792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0408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根茎作物收获机械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040802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甜菜收获机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DG/T 116-2019 《甜菜收获机和第1号修改单》</w:t>
            </w:r>
          </w:p>
        </w:tc>
      </w:tr>
      <w:tr w:rsidR="00934792" w:rsidRPr="00934792" w:rsidTr="00934792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农业废弃物利用处理设备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1102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废弃物处理设备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110202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有机废弃物好氧发酵翻堆机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DG/T 148-2019 《有机废弃物好氧发酵翻堆机》</w:t>
            </w:r>
          </w:p>
        </w:tc>
      </w:tr>
      <w:tr w:rsidR="00934792" w:rsidRPr="00934792" w:rsidTr="00934792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110207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病死畜禽无害化处理设备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792" w:rsidRPr="00934792" w:rsidRDefault="00934792" w:rsidP="009347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92">
              <w:rPr>
                <w:rFonts w:ascii="宋体" w:eastAsia="宋体" w:hAnsi="宋体" w:cs="宋体"/>
                <w:kern w:val="0"/>
                <w:sz w:val="24"/>
                <w:szCs w:val="24"/>
              </w:rPr>
              <w:t>DG/T 086-2019 《畜禽尸体处理机》</w:t>
            </w:r>
          </w:p>
        </w:tc>
      </w:tr>
    </w:tbl>
    <w:p w:rsidR="00285945" w:rsidRDefault="00285945">
      <w:pPr>
        <w:rPr>
          <w:rFonts w:hint="eastAsia"/>
        </w:rPr>
      </w:pPr>
      <w:bookmarkStart w:id="0" w:name="_GoBack"/>
      <w:bookmarkEnd w:id="0"/>
    </w:p>
    <w:sectPr w:rsidR="00285945" w:rsidSect="009347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A2"/>
    <w:rsid w:val="00285945"/>
    <w:rsid w:val="006C0CA2"/>
    <w:rsid w:val="0093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7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7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2021-07-13T10:00:00Z</dcterms:created>
  <dcterms:modified xsi:type="dcterms:W3CDTF">2021-07-13T10:01:00Z</dcterms:modified>
</cp:coreProperties>
</file>