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outlineLvl w:val="0"/>
        <w:rPr>
          <w:rFonts w:hint="default" w:ascii="Times New Roman" w:hAnsi="Times New Roman" w:eastAsia="方正小标宋简体" w:cs="Times New Roman"/>
          <w:b w:val="0"/>
          <w:bCs/>
          <w:i w:val="0"/>
          <w:caps w:val="0"/>
          <w:color w:val="000000"/>
          <w:spacing w:val="0"/>
          <w:sz w:val="44"/>
          <w:szCs w:val="4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outlineLvl w:val="0"/>
        <w:rPr>
          <w:rFonts w:hint="default" w:ascii="Times New Roman" w:hAnsi="Times New Roman" w:eastAsia="方正小标宋简体" w:cs="Times New Roman"/>
          <w:b w:val="0"/>
          <w:bCs/>
          <w:i w:val="0"/>
          <w:caps w:val="0"/>
          <w:color w:val="000000"/>
          <w:spacing w:val="0"/>
          <w:sz w:val="44"/>
          <w:szCs w:val="4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outlineLvl w:val="0"/>
        <w:rPr>
          <w:rFonts w:hint="default" w:ascii="Times New Roman" w:hAnsi="Times New Roman" w:eastAsia="方正小标宋简体" w:cs="Times New Roman"/>
          <w:b w:val="0"/>
          <w:bCs/>
          <w:i w:val="0"/>
          <w:caps w:val="0"/>
          <w:color w:val="000000"/>
          <w:spacing w:val="0"/>
          <w:sz w:val="36"/>
          <w:szCs w:val="36"/>
          <w:shd w:val="clear" w:color="auto" w:fill="FFFFFF"/>
          <w:lang w:val="en-US"/>
        </w:rPr>
      </w:pPr>
      <w:r>
        <w:rPr>
          <w:rFonts w:hint="default" w:ascii="Times New Roman" w:hAnsi="Times New Roman" w:eastAsia="方正小标宋简体" w:cs="Times New Roman"/>
          <w:b w:val="0"/>
          <w:bCs/>
          <w:i w:val="0"/>
          <w:caps w:val="0"/>
          <w:color w:val="000000"/>
          <w:spacing w:val="0"/>
          <w:sz w:val="44"/>
          <w:szCs w:val="44"/>
          <w:shd w:val="clear" w:color="auto" w:fill="FFFFFF"/>
        </w:rPr>
        <w:t>关于</w:t>
      </w:r>
      <w:r>
        <w:rPr>
          <w:rFonts w:hint="default" w:ascii="Times New Roman" w:hAnsi="Times New Roman" w:eastAsia="方正小标宋简体" w:cs="Times New Roman"/>
          <w:b w:val="0"/>
          <w:bCs/>
          <w:i w:val="0"/>
          <w:caps w:val="0"/>
          <w:color w:val="000000"/>
          <w:spacing w:val="0"/>
          <w:sz w:val="44"/>
          <w:szCs w:val="44"/>
          <w:shd w:val="clear" w:color="auto" w:fill="FFFFFF"/>
          <w:lang w:val="en-US" w:eastAsia="zh-CN"/>
        </w:rPr>
        <w:t>发布《</w:t>
      </w:r>
      <w:r>
        <w:rPr>
          <w:rFonts w:hint="default" w:ascii="Times New Roman" w:hAnsi="Times New Roman" w:eastAsia="方正小标宋简体" w:cs="Times New Roman"/>
          <w:b w:val="0"/>
          <w:bCs/>
          <w:i w:val="0"/>
          <w:caps w:val="0"/>
          <w:color w:val="000000"/>
          <w:spacing w:val="0"/>
          <w:sz w:val="44"/>
          <w:szCs w:val="44"/>
          <w:shd w:val="clear" w:color="auto" w:fill="FFFFFF"/>
        </w:rPr>
        <w:t>20</w:t>
      </w:r>
      <w:r>
        <w:rPr>
          <w:rFonts w:hint="default" w:ascii="Times New Roman" w:hAnsi="Times New Roman" w:eastAsia="方正小标宋简体" w:cs="Times New Roman"/>
          <w:b w:val="0"/>
          <w:bCs/>
          <w:i w:val="0"/>
          <w:caps w:val="0"/>
          <w:color w:val="000000"/>
          <w:spacing w:val="0"/>
          <w:sz w:val="44"/>
          <w:szCs w:val="44"/>
          <w:shd w:val="clear" w:color="auto" w:fill="FFFFFF"/>
          <w:lang w:val="en-US" w:eastAsia="zh-CN"/>
        </w:rPr>
        <w:t>21-</w:t>
      </w:r>
      <w:r>
        <w:rPr>
          <w:rFonts w:hint="default" w:ascii="Times New Roman" w:hAnsi="Times New Roman" w:eastAsia="方正小标宋简体" w:cs="Times New Roman"/>
          <w:b w:val="0"/>
          <w:bCs/>
          <w:i w:val="0"/>
          <w:caps w:val="0"/>
          <w:color w:val="000000"/>
          <w:spacing w:val="0"/>
          <w:sz w:val="44"/>
          <w:szCs w:val="44"/>
          <w:shd w:val="clear" w:color="auto" w:fill="FFFFFF"/>
        </w:rPr>
        <w:t>202</w:t>
      </w:r>
      <w:r>
        <w:rPr>
          <w:rFonts w:hint="default" w:ascii="Times New Roman" w:hAnsi="Times New Roman" w:eastAsia="方正小标宋简体" w:cs="Times New Roman"/>
          <w:b w:val="0"/>
          <w:bCs/>
          <w:i w:val="0"/>
          <w:caps w:val="0"/>
          <w:color w:val="000000"/>
          <w:spacing w:val="0"/>
          <w:sz w:val="44"/>
          <w:szCs w:val="44"/>
          <w:shd w:val="clear" w:color="auto" w:fill="FFFFFF"/>
          <w:lang w:val="en-US" w:eastAsia="zh-CN"/>
        </w:rPr>
        <w:t>3</w:t>
      </w:r>
      <w:r>
        <w:rPr>
          <w:rFonts w:hint="default" w:ascii="Times New Roman" w:hAnsi="Times New Roman" w:eastAsia="方正小标宋简体" w:cs="Times New Roman"/>
          <w:b w:val="0"/>
          <w:bCs/>
          <w:i w:val="0"/>
          <w:caps w:val="0"/>
          <w:color w:val="000000"/>
          <w:spacing w:val="0"/>
          <w:sz w:val="44"/>
          <w:szCs w:val="44"/>
          <w:shd w:val="clear" w:color="auto" w:fill="FFFFFF"/>
        </w:rPr>
        <w:t>年</w:t>
      </w:r>
      <w:r>
        <w:rPr>
          <w:rFonts w:hint="default" w:ascii="Times New Roman" w:hAnsi="Times New Roman" w:eastAsia="方正小标宋简体" w:cs="Times New Roman"/>
          <w:b w:val="0"/>
          <w:bCs/>
          <w:i w:val="0"/>
          <w:caps w:val="0"/>
          <w:color w:val="000000"/>
          <w:spacing w:val="0"/>
          <w:sz w:val="44"/>
          <w:szCs w:val="44"/>
          <w:shd w:val="clear" w:color="auto" w:fill="FFFFFF"/>
          <w:lang w:eastAsia="zh-CN"/>
        </w:rPr>
        <w:t>新疆维吾尔自治区</w:t>
      </w:r>
      <w:r>
        <w:rPr>
          <w:rFonts w:hint="default" w:ascii="Times New Roman" w:hAnsi="Times New Roman" w:eastAsia="方正小标宋简体" w:cs="Times New Roman"/>
          <w:b w:val="0"/>
          <w:bCs/>
          <w:i w:val="0"/>
          <w:caps w:val="0"/>
          <w:color w:val="000000"/>
          <w:spacing w:val="0"/>
          <w:sz w:val="44"/>
          <w:szCs w:val="44"/>
          <w:shd w:val="clear" w:color="auto" w:fill="FFFFFF"/>
        </w:rPr>
        <w:t>农机购置补贴机具补贴额一览表</w:t>
      </w:r>
      <w:r>
        <w:rPr>
          <w:rFonts w:hint="default" w:ascii="Times New Roman" w:hAnsi="Times New Roman" w:eastAsia="方正小标宋简体" w:cs="Times New Roman"/>
          <w:b w:val="0"/>
          <w:bCs/>
          <w:i w:val="0"/>
          <w:caps w:val="0"/>
          <w:color w:val="000000"/>
          <w:spacing w:val="0"/>
          <w:sz w:val="44"/>
          <w:szCs w:val="44"/>
          <w:shd w:val="clear" w:color="auto" w:fill="FFFFFF"/>
          <w:lang w:eastAsia="zh-CN"/>
        </w:rPr>
        <w:t>（第一批</w:t>
      </w:r>
      <w:r>
        <w:rPr>
          <w:rFonts w:hint="default" w:ascii="Times New Roman" w:hAnsi="Times New Roman" w:eastAsia="方正小标宋简体" w:cs="Times New Roman"/>
          <w:b w:val="0"/>
          <w:bCs/>
          <w:i w:val="0"/>
          <w:caps w:val="0"/>
          <w:color w:val="000000"/>
          <w:spacing w:val="0"/>
          <w:sz w:val="44"/>
          <w:szCs w:val="44"/>
          <w:shd w:val="clear" w:color="auto" w:fill="FFFFFF"/>
        </w:rPr>
        <w:t>）》</w:t>
      </w:r>
      <w:r>
        <w:rPr>
          <w:rFonts w:hint="default" w:ascii="Times New Roman" w:hAnsi="Times New Roman" w:eastAsia="方正小标宋简体" w:cs="Times New Roman"/>
          <w:b w:val="0"/>
          <w:bCs/>
          <w:i w:val="0"/>
          <w:caps w:val="0"/>
          <w:color w:val="000000"/>
          <w:spacing w:val="0"/>
          <w:sz w:val="44"/>
          <w:szCs w:val="44"/>
          <w:shd w:val="clear" w:color="auto" w:fill="FFFFFF"/>
          <w:lang w:val="en-US" w:eastAsia="zh-CN"/>
        </w:rPr>
        <w:t>的公告</w:t>
      </w:r>
    </w:p>
    <w:p>
      <w:pPr>
        <w:keepNext w:val="0"/>
        <w:keepLines w:val="0"/>
        <w:widowControl/>
        <w:suppressLineNumbers w:val="0"/>
        <w:jc w:val="left"/>
        <w:rPr>
          <w:rFonts w:hint="eastAsia" w:ascii="仿宋_GB2312" w:hAnsi="仿宋_GB2312" w:eastAsia="仿宋_GB2312" w:cs="仿宋_GB2312"/>
          <w:b w:val="0"/>
          <w:i w:val="0"/>
          <w:caps w:val="0"/>
          <w:color w:val="000000"/>
          <w:spacing w:val="0"/>
          <w:sz w:val="32"/>
          <w:szCs w:val="32"/>
          <w:shd w:val="clear" w:color="auto" w:fill="FFFFFF"/>
        </w:rPr>
      </w:pPr>
    </w:p>
    <w:p>
      <w:pPr>
        <w:keepNext w:val="0"/>
        <w:keepLines w:val="0"/>
        <w:widowControl/>
        <w:suppressLineNumbers w:val="0"/>
        <w:jc w:val="both"/>
        <w:rPr>
          <w:rFonts w:hint="default" w:ascii="Times New Roman" w:hAnsi="Times New Roman" w:eastAsia="仿宋_GB2312" w:cs="Times New Roman"/>
          <w:b w:val="0"/>
          <w:i w:val="0"/>
          <w:caps w:val="0"/>
          <w:color w:val="000000"/>
          <w:spacing w:val="0"/>
          <w:sz w:val="32"/>
          <w:szCs w:val="32"/>
          <w:shd w:val="clear" w:color="auto" w:fill="FFFFFF"/>
        </w:rPr>
      </w:pPr>
      <w:r>
        <w:rPr>
          <w:rFonts w:hint="default" w:ascii="Times New Roman" w:hAnsi="Times New Roman" w:eastAsia="仿宋_GB2312" w:cs="Times New Roman"/>
          <w:b w:val="0"/>
          <w:i w:val="0"/>
          <w:caps w:val="0"/>
          <w:color w:val="000000"/>
          <w:spacing w:val="0"/>
          <w:sz w:val="32"/>
          <w:szCs w:val="32"/>
          <w:shd w:val="clear" w:color="auto" w:fill="FFFFFF"/>
        </w:rPr>
        <w:t>伊犁哈萨克自治州</w:t>
      </w:r>
      <w:r>
        <w:rPr>
          <w:rFonts w:hint="default" w:ascii="Times New Roman" w:hAnsi="Times New Roman" w:eastAsia="仿宋_GB2312" w:cs="Times New Roman"/>
          <w:b w:val="0"/>
          <w:i w:val="0"/>
          <w:caps w:val="0"/>
          <w:color w:val="000000"/>
          <w:spacing w:val="0"/>
          <w:sz w:val="32"/>
          <w:szCs w:val="32"/>
          <w:shd w:val="clear" w:color="auto" w:fill="FFFFFF"/>
          <w:lang w:val="en-US" w:eastAsia="zh-CN"/>
        </w:rPr>
        <w:t>农业农村局</w:t>
      </w:r>
      <w:r>
        <w:rPr>
          <w:rFonts w:hint="default" w:ascii="Times New Roman" w:hAnsi="Times New Roman" w:eastAsia="仿宋_GB2312" w:cs="Times New Roman"/>
          <w:b w:val="0"/>
          <w:i w:val="0"/>
          <w:caps w:val="0"/>
          <w:color w:val="000000"/>
          <w:spacing w:val="0"/>
          <w:sz w:val="32"/>
          <w:szCs w:val="32"/>
          <w:shd w:val="clear" w:color="auto" w:fill="FFFFFF"/>
        </w:rPr>
        <w:t>，各地</w:t>
      </w:r>
      <w:r>
        <w:rPr>
          <w:rFonts w:hint="eastAsia" w:ascii="Times New Roman" w:hAnsi="Times New Roman" w:eastAsia="仿宋_GB2312" w:cs="Times New Roman"/>
          <w:b w:val="0"/>
          <w:i w:val="0"/>
          <w:caps w:val="0"/>
          <w:color w:val="000000"/>
          <w:spacing w:val="0"/>
          <w:sz w:val="32"/>
          <w:szCs w:val="32"/>
          <w:shd w:val="clear" w:color="auto" w:fill="FFFFFF"/>
          <w:lang w:eastAsia="zh-CN"/>
        </w:rPr>
        <w:t>（</w:t>
      </w:r>
      <w:r>
        <w:rPr>
          <w:rFonts w:hint="default" w:ascii="Times New Roman" w:hAnsi="Times New Roman" w:eastAsia="仿宋_GB2312" w:cs="Times New Roman"/>
          <w:b w:val="0"/>
          <w:i w:val="0"/>
          <w:caps w:val="0"/>
          <w:color w:val="000000"/>
          <w:spacing w:val="0"/>
          <w:sz w:val="32"/>
          <w:szCs w:val="32"/>
          <w:shd w:val="clear" w:color="auto" w:fill="FFFFFF"/>
        </w:rPr>
        <w:t>州、市</w:t>
      </w:r>
      <w:r>
        <w:rPr>
          <w:rFonts w:hint="eastAsia" w:ascii="Times New Roman" w:hAnsi="Times New Roman" w:eastAsia="仿宋_GB2312" w:cs="Times New Roman"/>
          <w:b w:val="0"/>
          <w:i w:val="0"/>
          <w:caps w:val="0"/>
          <w:color w:val="000000"/>
          <w:spacing w:val="0"/>
          <w:sz w:val="32"/>
          <w:szCs w:val="32"/>
          <w:shd w:val="clear" w:color="auto" w:fill="FFFFFF"/>
          <w:lang w:eastAsia="zh-CN"/>
        </w:rPr>
        <w:t>）</w:t>
      </w:r>
      <w:r>
        <w:rPr>
          <w:rFonts w:hint="default" w:ascii="Times New Roman" w:hAnsi="Times New Roman" w:eastAsia="仿宋_GB2312" w:cs="Times New Roman"/>
          <w:b w:val="0"/>
          <w:i w:val="0"/>
          <w:caps w:val="0"/>
          <w:color w:val="000000"/>
          <w:spacing w:val="0"/>
          <w:sz w:val="32"/>
          <w:szCs w:val="32"/>
          <w:shd w:val="clear" w:color="auto" w:fill="FFFFFF"/>
        </w:rPr>
        <w:t>农业农村局</w:t>
      </w:r>
      <w:r>
        <w:rPr>
          <w:rFonts w:hint="default" w:ascii="Times New Roman" w:hAnsi="Times New Roman" w:eastAsia="仿宋_GB2312" w:cs="Times New Roman"/>
          <w:b w:val="0"/>
          <w:i w:val="0"/>
          <w:caps w:val="0"/>
          <w:color w:val="000000"/>
          <w:spacing w:val="0"/>
          <w:sz w:val="32"/>
          <w:szCs w:val="32"/>
          <w:shd w:val="clear" w:color="auto" w:fill="FFFFFF"/>
          <w:lang w:eastAsia="zh-CN"/>
        </w:rPr>
        <w:t>（农机</w:t>
      </w:r>
      <w:r>
        <w:rPr>
          <w:rFonts w:hint="eastAsia" w:ascii="Times New Roman" w:hAnsi="Times New Roman" w:eastAsia="仿宋_GB2312" w:cs="Times New Roman"/>
          <w:b w:val="0"/>
          <w:i w:val="0"/>
          <w:caps w:val="0"/>
          <w:color w:val="000000"/>
          <w:spacing w:val="0"/>
          <w:sz w:val="32"/>
          <w:szCs w:val="32"/>
          <w:shd w:val="clear" w:color="auto" w:fill="FFFFFF"/>
          <w:lang w:eastAsia="zh-CN"/>
        </w:rPr>
        <w:t>发展中心</w:t>
      </w:r>
      <w:r>
        <w:rPr>
          <w:rFonts w:hint="default" w:ascii="Times New Roman" w:hAnsi="Times New Roman" w:eastAsia="仿宋_GB2312" w:cs="Times New Roman"/>
          <w:b w:val="0"/>
          <w:i w:val="0"/>
          <w:caps w:val="0"/>
          <w:color w:val="000000"/>
          <w:spacing w:val="0"/>
          <w:sz w:val="32"/>
          <w:szCs w:val="32"/>
          <w:shd w:val="clear" w:color="auto" w:fill="FFFFFF"/>
          <w:lang w:eastAsia="zh-CN"/>
        </w:rPr>
        <w:t>），</w:t>
      </w:r>
      <w:r>
        <w:rPr>
          <w:rFonts w:hint="default" w:ascii="Times New Roman" w:hAnsi="Times New Roman" w:eastAsia="仿宋_GB2312" w:cs="Times New Roman"/>
          <w:b w:val="0"/>
          <w:i w:val="0"/>
          <w:caps w:val="0"/>
          <w:color w:val="000000"/>
          <w:spacing w:val="0"/>
          <w:sz w:val="32"/>
          <w:szCs w:val="32"/>
          <w:shd w:val="clear" w:color="auto" w:fill="FFFFFF"/>
        </w:rPr>
        <w:t>有关单位：</w:t>
      </w:r>
    </w:p>
    <w:p>
      <w:pPr>
        <w:keepNext w:val="0"/>
        <w:keepLines w:val="0"/>
        <w:widowControl/>
        <w:suppressLineNumbers w:val="0"/>
        <w:ind w:firstLine="640" w:firstLineChars="200"/>
        <w:jc w:val="both"/>
        <w:rPr>
          <w:rFonts w:hint="default" w:ascii="Times New Roman" w:hAnsi="Times New Roman" w:eastAsia="仿宋_GB2312" w:cs="Times New Roman"/>
          <w:b w:val="0"/>
          <w:i w:val="0"/>
          <w:caps w:val="0"/>
          <w:color w:val="000000"/>
          <w:spacing w:val="0"/>
          <w:sz w:val="32"/>
          <w:szCs w:val="32"/>
          <w:shd w:val="clear" w:color="auto" w:fill="FFFFFF"/>
          <w:lang w:val="en-US" w:eastAsia="zh-CN"/>
        </w:rPr>
      </w:pPr>
      <w:r>
        <w:rPr>
          <w:rFonts w:hint="default" w:ascii="Times New Roman" w:hAnsi="Times New Roman" w:eastAsia="仿宋_GB2312" w:cs="Times New Roman"/>
          <w:b w:val="0"/>
          <w:i w:val="0"/>
          <w:caps w:val="0"/>
          <w:color w:val="000000"/>
          <w:spacing w:val="0"/>
          <w:sz w:val="32"/>
          <w:szCs w:val="32"/>
          <w:shd w:val="clear" w:color="auto" w:fill="FFFFFF"/>
        </w:rPr>
        <w:t>根</w:t>
      </w:r>
      <w:r>
        <w:rPr>
          <w:rFonts w:hint="default" w:ascii="Times New Roman" w:hAnsi="Times New Roman" w:eastAsia="仿宋_GB2312" w:cs="Times New Roman"/>
          <w:b w:val="0"/>
          <w:i w:val="0"/>
          <w:caps w:val="0"/>
          <w:color w:val="000000"/>
          <w:spacing w:val="0"/>
          <w:sz w:val="32"/>
          <w:szCs w:val="32"/>
          <w:shd w:val="clear" w:color="auto" w:fill="FFFFFF"/>
          <w:lang w:val="en-US" w:eastAsia="zh-CN"/>
        </w:rPr>
        <w:t>据《农业农村部办公厅、财政部办公厅关于印发〈2021—2023年农机购置补贴实施指导意见〉的通知》（农办计财〔2021〕8号）和《农业农村部办公厅 财政部办公厅关于印发〈2021-2023年全国通用类农业机械中央财政资金最高补贴额一览表〉的通知》（农办机〔2021〕5号 ）文件精神，经专家评审、专题会议审定、公示征求意见等，形成了《2021—2023年新疆维吾尔自治区农机购置补贴机具补贴额一览表（第一批）》以下简称《一览表》，现予以正式印发。其中未包含的其他机具品目，另行发布。</w:t>
      </w:r>
    </w:p>
    <w:p>
      <w:pPr>
        <w:keepNext w:val="0"/>
        <w:keepLines w:val="0"/>
        <w:widowControl/>
        <w:suppressLineNumbers w:val="0"/>
        <w:ind w:firstLine="640" w:firstLineChars="200"/>
        <w:jc w:val="both"/>
        <w:rPr>
          <w:rFonts w:hint="default" w:ascii="Times New Roman" w:hAnsi="Times New Roman" w:eastAsia="仿宋_GB2312" w:cs="Times New Roman"/>
          <w:b w:val="0"/>
          <w:i w:val="0"/>
          <w:caps w:val="0"/>
          <w:color w:val="000000"/>
          <w:spacing w:val="0"/>
          <w:sz w:val="32"/>
          <w:szCs w:val="32"/>
          <w:shd w:val="clear" w:color="auto" w:fill="FFFFFF"/>
          <w:lang w:val="en-US" w:eastAsia="zh-CN"/>
        </w:rPr>
      </w:pPr>
      <w:r>
        <w:rPr>
          <w:rFonts w:hint="default" w:ascii="Times New Roman" w:hAnsi="Times New Roman" w:eastAsia="仿宋_GB2312" w:cs="Times New Roman"/>
          <w:b w:val="0"/>
          <w:i w:val="0"/>
          <w:caps w:val="0"/>
          <w:color w:val="000000"/>
          <w:spacing w:val="0"/>
          <w:sz w:val="32"/>
          <w:szCs w:val="32"/>
          <w:shd w:val="clear" w:color="auto" w:fill="FFFFFF"/>
          <w:lang w:val="en-US" w:eastAsia="zh-CN"/>
        </w:rPr>
        <w:t>《一览表》确定的补贴范围为14个大类，35个小类，98个品目，479个分档。继续实行“定额+限比”的补贴额确定方式，限定比例为35%。各地要积极做好政策宣传，做到信息公开，努力做到家喻户晓，积极推进便民服务措施，为购机者申请补贴提供便利。</w:t>
      </w:r>
    </w:p>
    <w:p>
      <w:pPr>
        <w:keepNext w:val="0"/>
        <w:keepLines w:val="0"/>
        <w:widowControl/>
        <w:suppressLineNumbers w:val="0"/>
        <w:ind w:firstLine="640" w:firstLineChars="200"/>
        <w:jc w:val="both"/>
        <w:rPr>
          <w:rFonts w:hint="default" w:ascii="Times New Roman" w:hAnsi="Times New Roman" w:eastAsia="仿宋_GB2312" w:cs="Times New Roman"/>
          <w:b w:val="0"/>
          <w:i w:val="0"/>
          <w:caps w:val="0"/>
          <w:color w:val="000000"/>
          <w:spacing w:val="0"/>
          <w:sz w:val="32"/>
          <w:szCs w:val="32"/>
          <w:shd w:val="clear" w:color="auto" w:fill="FFFFFF"/>
          <w:lang w:val="en-US" w:eastAsia="zh-CN"/>
        </w:rPr>
      </w:pPr>
    </w:p>
    <w:p>
      <w:pPr>
        <w:keepNext w:val="0"/>
        <w:keepLines w:val="0"/>
        <w:widowControl/>
        <w:suppressLineNumbers w:val="0"/>
        <w:ind w:firstLine="640" w:firstLineChars="200"/>
        <w:jc w:val="both"/>
        <w:rPr>
          <w:rFonts w:hint="default" w:ascii="Times New Roman" w:hAnsi="Times New Roman" w:eastAsia="仿宋_GB2312" w:cs="Times New Roman"/>
          <w:b w:val="0"/>
          <w:i w:val="0"/>
          <w:caps w:val="0"/>
          <w:color w:val="000000"/>
          <w:spacing w:val="0"/>
          <w:sz w:val="32"/>
          <w:szCs w:val="32"/>
          <w:shd w:val="clear" w:color="auto" w:fill="FFFFFF"/>
          <w:lang w:val="en-US" w:eastAsia="zh-CN"/>
        </w:rPr>
      </w:pPr>
      <w:r>
        <w:rPr>
          <w:rFonts w:hint="default" w:ascii="Times New Roman" w:hAnsi="Times New Roman" w:eastAsia="仿宋_GB2312" w:cs="Times New Roman"/>
          <w:b w:val="0"/>
          <w:i w:val="0"/>
          <w:caps w:val="0"/>
          <w:color w:val="000000"/>
          <w:spacing w:val="0"/>
          <w:sz w:val="32"/>
          <w:szCs w:val="32"/>
          <w:shd w:val="clear" w:color="auto" w:fill="FFFFFF"/>
          <w:lang w:val="en-US" w:eastAsia="zh-CN"/>
        </w:rPr>
        <w:t>附件：2021-2023年新疆维吾尔自治区农机购置补贴机具补</w:t>
      </w:r>
    </w:p>
    <w:p>
      <w:pPr>
        <w:keepNext w:val="0"/>
        <w:keepLines w:val="0"/>
        <w:widowControl/>
        <w:suppressLineNumbers w:val="0"/>
        <w:ind w:firstLine="1600" w:firstLineChars="500"/>
        <w:jc w:val="both"/>
        <w:rPr>
          <w:rFonts w:hint="default" w:ascii="Times New Roman" w:hAnsi="Times New Roman" w:eastAsia="仿宋_GB2312" w:cs="Times New Roman"/>
          <w:b w:val="0"/>
          <w:i w:val="0"/>
          <w:caps w:val="0"/>
          <w:color w:val="000000"/>
          <w:spacing w:val="0"/>
          <w:sz w:val="32"/>
          <w:szCs w:val="32"/>
          <w:shd w:val="clear" w:color="auto" w:fill="FFFFFF"/>
        </w:rPr>
      </w:pPr>
      <w:r>
        <w:rPr>
          <w:rFonts w:hint="default" w:ascii="Times New Roman" w:hAnsi="Times New Roman" w:eastAsia="仿宋_GB2312" w:cs="Times New Roman"/>
          <w:b w:val="0"/>
          <w:i w:val="0"/>
          <w:caps w:val="0"/>
          <w:color w:val="000000"/>
          <w:spacing w:val="0"/>
          <w:sz w:val="32"/>
          <w:szCs w:val="32"/>
          <w:shd w:val="clear" w:color="auto" w:fill="FFFFFF"/>
        </w:rPr>
        <w:t>贴额一览表（</w:t>
      </w:r>
      <w:r>
        <w:rPr>
          <w:rFonts w:hint="default" w:ascii="Times New Roman" w:hAnsi="Times New Roman" w:eastAsia="仿宋_GB2312" w:cs="Times New Roman"/>
          <w:b w:val="0"/>
          <w:i w:val="0"/>
          <w:caps w:val="0"/>
          <w:color w:val="000000"/>
          <w:spacing w:val="0"/>
          <w:sz w:val="32"/>
          <w:szCs w:val="32"/>
          <w:shd w:val="clear" w:color="auto" w:fill="FFFFFF"/>
          <w:lang w:eastAsia="zh-CN"/>
        </w:rPr>
        <w:t>第一批</w:t>
      </w:r>
      <w:r>
        <w:rPr>
          <w:rFonts w:hint="default" w:ascii="Times New Roman" w:hAnsi="Times New Roman" w:eastAsia="仿宋_GB2312" w:cs="Times New Roman"/>
          <w:b w:val="0"/>
          <w:i w:val="0"/>
          <w:caps w:val="0"/>
          <w:color w:val="000000"/>
          <w:spacing w:val="0"/>
          <w:sz w:val="32"/>
          <w:szCs w:val="32"/>
          <w:shd w:val="clear" w:color="auto" w:fill="FFFFFF"/>
        </w:rPr>
        <w:t>）</w:t>
      </w:r>
    </w:p>
    <w:p>
      <w:pPr>
        <w:ind w:firstLine="1920" w:firstLineChars="600"/>
        <w:jc w:val="left"/>
        <w:rPr>
          <w:rFonts w:hint="eastAsia" w:ascii="仿宋_GB2312" w:hAnsi="仿宋_GB2312" w:eastAsia="仿宋_GB2312" w:cs="仿宋_GB2312"/>
          <w:b w:val="0"/>
          <w:i w:val="0"/>
          <w:caps w:val="0"/>
          <w:color w:val="000000"/>
          <w:spacing w:val="0"/>
          <w:sz w:val="32"/>
          <w:szCs w:val="32"/>
          <w:shd w:val="clear" w:color="auto" w:fill="FFFFFF"/>
          <w:lang w:val="en-US" w:eastAsia="zh-CN"/>
        </w:rPr>
      </w:pPr>
    </w:p>
    <w:p>
      <w:pPr>
        <w:ind w:firstLine="1920" w:firstLineChars="600"/>
        <w:jc w:val="left"/>
        <w:rPr>
          <w:rFonts w:hint="eastAsia" w:ascii="仿宋_GB2312" w:hAnsi="仿宋_GB2312" w:eastAsia="仿宋_GB2312" w:cs="仿宋_GB2312"/>
          <w:b w:val="0"/>
          <w:i w:val="0"/>
          <w:caps w:val="0"/>
          <w:color w:val="000000"/>
          <w:spacing w:val="0"/>
          <w:sz w:val="32"/>
          <w:szCs w:val="32"/>
          <w:shd w:val="clear" w:color="auto" w:fill="FFFFFF"/>
          <w:lang w:val="en-US" w:eastAsia="zh-CN"/>
        </w:rPr>
      </w:pPr>
    </w:p>
    <w:p>
      <w:pPr>
        <w:ind w:firstLine="1920" w:firstLineChars="600"/>
        <w:jc w:val="left"/>
        <w:rPr>
          <w:rFonts w:hint="eastAsia" w:ascii="仿宋_GB2312" w:hAnsi="仿宋_GB2312" w:eastAsia="仿宋_GB2312" w:cs="仿宋_GB2312"/>
          <w:b w:val="0"/>
          <w:i w:val="0"/>
          <w:caps w:val="0"/>
          <w:color w:val="000000"/>
          <w:spacing w:val="0"/>
          <w:sz w:val="32"/>
          <w:szCs w:val="32"/>
          <w:shd w:val="clear" w:color="auto" w:fill="FFFFFF"/>
          <w:lang w:val="en-US" w:eastAsia="zh-CN"/>
        </w:rPr>
      </w:pPr>
    </w:p>
    <w:p>
      <w:pPr>
        <w:ind w:firstLine="1920" w:firstLineChars="600"/>
        <w:jc w:val="left"/>
        <w:rPr>
          <w:rFonts w:hint="default" w:ascii="Times New Roman" w:hAnsi="Times New Roman" w:eastAsia="仿宋_GB2312" w:cs="Times New Roman"/>
          <w:b w:val="0"/>
          <w:i w:val="0"/>
          <w:caps w:val="0"/>
          <w:color w:val="000000"/>
          <w:spacing w:val="0"/>
          <w:sz w:val="32"/>
          <w:szCs w:val="32"/>
          <w:shd w:val="clear" w:color="auto" w:fill="FFFFFF"/>
          <w:lang w:val="en-US" w:eastAsia="zh-CN"/>
        </w:rPr>
      </w:pPr>
      <w:r>
        <w:rPr>
          <w:rFonts w:hint="eastAsia" w:ascii="Times New Roman" w:hAnsi="Times New Roman" w:eastAsia="仿宋_GB2312" w:cs="Times New Roman"/>
          <w:b w:val="0"/>
          <w:i w:val="0"/>
          <w:caps w:val="0"/>
          <w:color w:val="000000"/>
          <w:spacing w:val="0"/>
          <w:sz w:val="32"/>
          <w:szCs w:val="32"/>
          <w:shd w:val="clear" w:color="auto" w:fill="FFFFFF"/>
          <w:lang w:val="en-US" w:eastAsia="zh-CN"/>
        </w:rPr>
        <w:t xml:space="preserve">                       </w:t>
      </w:r>
      <w:r>
        <w:rPr>
          <w:rFonts w:hint="default" w:ascii="Times New Roman" w:hAnsi="Times New Roman" w:eastAsia="仿宋_GB2312" w:cs="Times New Roman"/>
          <w:b w:val="0"/>
          <w:i w:val="0"/>
          <w:caps w:val="0"/>
          <w:color w:val="000000"/>
          <w:spacing w:val="0"/>
          <w:sz w:val="32"/>
          <w:szCs w:val="32"/>
          <w:shd w:val="clear" w:color="auto" w:fill="FFFFFF"/>
          <w:lang w:val="en-US" w:eastAsia="zh-CN"/>
        </w:rPr>
        <w:t>自治区农业农村厅</w:t>
      </w:r>
    </w:p>
    <w:p>
      <w:pPr>
        <w:ind w:firstLine="5760" w:firstLineChars="180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val="0"/>
          <w:i w:val="0"/>
          <w:caps w:val="0"/>
          <w:color w:val="000000"/>
          <w:spacing w:val="0"/>
          <w:sz w:val="32"/>
          <w:szCs w:val="32"/>
          <w:shd w:val="clear" w:color="auto" w:fill="FFFFFF"/>
        </w:rPr>
        <w:t>20</w:t>
      </w:r>
      <w:r>
        <w:rPr>
          <w:rFonts w:hint="default" w:ascii="Times New Roman" w:hAnsi="Times New Roman" w:eastAsia="仿宋_GB2312" w:cs="Times New Roman"/>
          <w:b w:val="0"/>
          <w:i w:val="0"/>
          <w:caps w:val="0"/>
          <w:color w:val="000000"/>
          <w:spacing w:val="0"/>
          <w:sz w:val="32"/>
          <w:szCs w:val="32"/>
          <w:shd w:val="clear" w:color="auto" w:fill="FFFFFF"/>
          <w:lang w:val="en-US" w:eastAsia="zh-CN"/>
        </w:rPr>
        <w:t>21</w:t>
      </w:r>
      <w:r>
        <w:rPr>
          <w:rFonts w:hint="default" w:ascii="Times New Roman" w:hAnsi="Times New Roman" w:eastAsia="仿宋_GB2312" w:cs="Times New Roman"/>
          <w:b w:val="0"/>
          <w:i w:val="0"/>
          <w:caps w:val="0"/>
          <w:color w:val="000000"/>
          <w:spacing w:val="0"/>
          <w:sz w:val="32"/>
          <w:szCs w:val="32"/>
          <w:shd w:val="clear" w:color="auto" w:fill="FFFFFF"/>
        </w:rPr>
        <w:t>年</w:t>
      </w:r>
      <w:r>
        <w:rPr>
          <w:rFonts w:hint="default" w:ascii="Times New Roman" w:hAnsi="Times New Roman" w:eastAsia="仿宋_GB2312" w:cs="Times New Roman"/>
          <w:b w:val="0"/>
          <w:i w:val="0"/>
          <w:caps w:val="0"/>
          <w:color w:val="000000"/>
          <w:spacing w:val="0"/>
          <w:sz w:val="32"/>
          <w:szCs w:val="32"/>
          <w:shd w:val="clear" w:color="auto" w:fill="FFFFFF"/>
          <w:lang w:val="en-US" w:eastAsia="zh-CN"/>
        </w:rPr>
        <w:t>7</w:t>
      </w:r>
      <w:r>
        <w:rPr>
          <w:rFonts w:hint="default" w:ascii="Times New Roman" w:hAnsi="Times New Roman" w:eastAsia="仿宋_GB2312" w:cs="Times New Roman"/>
          <w:b w:val="0"/>
          <w:i w:val="0"/>
          <w:caps w:val="0"/>
          <w:color w:val="000000"/>
          <w:spacing w:val="0"/>
          <w:sz w:val="32"/>
          <w:szCs w:val="32"/>
          <w:shd w:val="clear" w:color="auto" w:fill="FFFFFF"/>
        </w:rPr>
        <w:t>月</w:t>
      </w:r>
      <w:r>
        <w:rPr>
          <w:rFonts w:hint="eastAsia" w:ascii="Times New Roman" w:hAnsi="Times New Roman" w:eastAsia="仿宋_GB2312" w:cs="Times New Roman"/>
          <w:b w:val="0"/>
          <w:i w:val="0"/>
          <w:caps w:val="0"/>
          <w:color w:val="000000"/>
          <w:spacing w:val="0"/>
          <w:sz w:val="32"/>
          <w:szCs w:val="32"/>
          <w:shd w:val="clear" w:color="auto" w:fill="FFFFFF"/>
          <w:lang w:val="en-US" w:eastAsia="zh-CN"/>
        </w:rPr>
        <w:t>19</w:t>
      </w:r>
      <w:r>
        <w:rPr>
          <w:rFonts w:hint="default" w:ascii="Times New Roman" w:hAnsi="Times New Roman" w:eastAsia="仿宋_GB2312" w:cs="Times New Roman"/>
          <w:b w:val="0"/>
          <w:i w:val="0"/>
          <w:caps w:val="0"/>
          <w:color w:val="000000"/>
          <w:spacing w:val="0"/>
          <w:sz w:val="32"/>
          <w:szCs w:val="32"/>
          <w:shd w:val="clear" w:color="auto" w:fill="FFFFFF"/>
        </w:rPr>
        <w:t>日</w:t>
      </w:r>
    </w:p>
    <w:p>
      <w:pPr>
        <w:rPr>
          <w:rFonts w:hint="eastAsia" w:ascii="仿宋_GB2312" w:hAnsi="仿宋_GB2312" w:eastAsia="仿宋_GB2312" w:cs="仿宋_GB2312"/>
          <w:sz w:val="32"/>
          <w:szCs w:val="32"/>
        </w:rPr>
      </w:pPr>
    </w:p>
    <w:p/>
    <w:p/>
    <w:p/>
    <w:p/>
    <w:p/>
    <w:p/>
    <w:p/>
    <w:p/>
    <w:p/>
    <w:p/>
    <w:p/>
    <w:p/>
    <w:p/>
    <w:p/>
    <w:p/>
    <w:p/>
    <w:p/>
    <w:p/>
    <w:p/>
    <w:p/>
    <w:p/>
    <w:p/>
    <w:p/>
    <w:p/>
    <w:p/>
    <w:p/>
    <w:p/>
    <w:p/>
    <w:p>
      <w:pPr>
        <w:keepNext w:val="0"/>
        <w:keepLines w:val="0"/>
        <w:widowControl/>
        <w:suppressLineNumbers w:val="0"/>
        <w:jc w:val="both"/>
        <w:rPr>
          <w:rFonts w:hint="eastAsia" w:ascii="黑体" w:hAnsi="黑体" w:eastAsia="黑体" w:cs="黑体"/>
          <w:b w:val="0"/>
          <w:i w:val="0"/>
          <w:caps w:val="0"/>
          <w:color w:val="000000"/>
          <w:spacing w:val="0"/>
          <w:sz w:val="32"/>
          <w:szCs w:val="32"/>
          <w:shd w:val="clear" w:color="auto" w:fill="FFFFFF"/>
          <w:lang w:val="en-US" w:eastAsia="zh-CN"/>
        </w:rPr>
        <w:sectPr>
          <w:footerReference r:id="rId3" w:type="default"/>
          <w:pgSz w:w="11906" w:h="16838"/>
          <w:pgMar w:top="1440" w:right="1800" w:bottom="1440" w:left="1349" w:header="851" w:footer="992" w:gutter="0"/>
          <w:pgNumType w:fmt="numberInDash"/>
          <w:cols w:space="720" w:num="1"/>
          <w:docGrid w:type="lines" w:linePitch="312" w:charSpace="0"/>
        </w:sectPr>
      </w:pPr>
    </w:p>
    <w:p>
      <w:pPr>
        <w:keepNext w:val="0"/>
        <w:keepLines w:val="0"/>
        <w:widowControl/>
        <w:suppressLineNumbers w:val="0"/>
        <w:jc w:val="both"/>
        <w:rPr>
          <w:rFonts w:hint="eastAsia" w:ascii="黑体" w:hAnsi="黑体" w:eastAsia="黑体" w:cs="黑体"/>
          <w:b w:val="0"/>
          <w:i w:val="0"/>
          <w:caps w:val="0"/>
          <w:color w:val="000000"/>
          <w:spacing w:val="0"/>
          <w:sz w:val="32"/>
          <w:szCs w:val="32"/>
          <w:shd w:val="clear" w:color="auto" w:fill="FFFFFF"/>
          <w:lang w:val="en-US" w:eastAsia="zh-CN"/>
        </w:rPr>
      </w:pPr>
      <w:r>
        <w:rPr>
          <w:rFonts w:hint="eastAsia" w:ascii="黑体" w:hAnsi="黑体" w:eastAsia="黑体" w:cs="黑体"/>
          <w:b w:val="0"/>
          <w:i w:val="0"/>
          <w:caps w:val="0"/>
          <w:color w:val="000000"/>
          <w:spacing w:val="0"/>
          <w:sz w:val="32"/>
          <w:szCs w:val="32"/>
          <w:shd w:val="clear" w:color="auto" w:fill="FFFFFF"/>
          <w:lang w:val="en-US" w:eastAsia="zh-CN"/>
        </w:rPr>
        <w:t>附件</w:t>
      </w:r>
    </w:p>
    <w:p>
      <w:pPr>
        <w:keepNext w:val="0"/>
        <w:keepLines w:val="0"/>
        <w:widowControl/>
        <w:suppressLineNumbers w:val="0"/>
        <w:jc w:val="center"/>
        <w:rPr>
          <w:rFonts w:hint="eastAsia" w:ascii="方正小标宋简体" w:hAnsi="方正小标宋简体" w:eastAsia="方正小标宋简体" w:cs="方正小标宋简体"/>
          <w:b w:val="0"/>
          <w:i w:val="0"/>
          <w:caps w:val="0"/>
          <w:color w:val="000000"/>
          <w:spacing w:val="0"/>
          <w:sz w:val="36"/>
          <w:szCs w:val="36"/>
          <w:shd w:val="clear" w:color="auto" w:fill="FFFFFF"/>
          <w:lang w:val="en-US" w:eastAsia="zh-CN"/>
        </w:rPr>
      </w:pPr>
      <w:r>
        <w:rPr>
          <w:rFonts w:hint="eastAsia" w:ascii="方正小标宋简体" w:hAnsi="方正小标宋简体" w:eastAsia="方正小标宋简体" w:cs="方正小标宋简体"/>
          <w:b w:val="0"/>
          <w:i w:val="0"/>
          <w:caps w:val="0"/>
          <w:color w:val="000000"/>
          <w:spacing w:val="0"/>
          <w:sz w:val="36"/>
          <w:szCs w:val="36"/>
          <w:shd w:val="clear" w:color="auto" w:fill="FFFFFF"/>
          <w:lang w:val="en-US" w:eastAsia="zh-CN"/>
        </w:rPr>
        <w:t>2021-2023年新疆维吾尔自治区农机购置补贴机具</w:t>
      </w:r>
    </w:p>
    <w:p>
      <w:pPr>
        <w:keepNext w:val="0"/>
        <w:keepLines w:val="0"/>
        <w:widowControl/>
        <w:suppressLineNumbers w:val="0"/>
        <w:jc w:val="center"/>
        <w:rPr>
          <w:rFonts w:hint="eastAsia" w:ascii="方正小标宋简体" w:hAnsi="方正小标宋简体" w:eastAsia="方正小标宋简体" w:cs="方正小标宋简体"/>
          <w:b w:val="0"/>
          <w:i w:val="0"/>
          <w:caps w:val="0"/>
          <w:color w:val="000000"/>
          <w:spacing w:val="0"/>
          <w:sz w:val="36"/>
          <w:szCs w:val="36"/>
          <w:shd w:val="clear" w:color="auto" w:fill="FFFFFF"/>
        </w:rPr>
      </w:pPr>
      <w:r>
        <w:rPr>
          <w:rFonts w:hint="eastAsia" w:ascii="方正小标宋简体" w:hAnsi="方正小标宋简体" w:eastAsia="方正小标宋简体" w:cs="方正小标宋简体"/>
          <w:b w:val="0"/>
          <w:i w:val="0"/>
          <w:caps w:val="0"/>
          <w:color w:val="000000"/>
          <w:spacing w:val="0"/>
          <w:sz w:val="36"/>
          <w:szCs w:val="36"/>
          <w:shd w:val="clear" w:color="auto" w:fill="FFFFFF"/>
          <w:lang w:val="en-US" w:eastAsia="zh-CN"/>
        </w:rPr>
        <w:t>补</w:t>
      </w:r>
      <w:r>
        <w:rPr>
          <w:rFonts w:hint="eastAsia" w:ascii="方正小标宋简体" w:hAnsi="方正小标宋简体" w:eastAsia="方正小标宋简体" w:cs="方正小标宋简体"/>
          <w:b w:val="0"/>
          <w:i w:val="0"/>
          <w:caps w:val="0"/>
          <w:color w:val="000000"/>
          <w:spacing w:val="0"/>
          <w:sz w:val="36"/>
          <w:szCs w:val="36"/>
          <w:shd w:val="clear" w:color="auto" w:fill="FFFFFF"/>
        </w:rPr>
        <w:t>贴额一览表（</w:t>
      </w:r>
      <w:r>
        <w:rPr>
          <w:rFonts w:hint="eastAsia" w:ascii="方正小标宋简体" w:hAnsi="方正小标宋简体" w:eastAsia="方正小标宋简体" w:cs="方正小标宋简体"/>
          <w:b w:val="0"/>
          <w:i w:val="0"/>
          <w:caps w:val="0"/>
          <w:color w:val="000000"/>
          <w:spacing w:val="0"/>
          <w:sz w:val="36"/>
          <w:szCs w:val="36"/>
          <w:shd w:val="clear" w:color="auto" w:fill="FFFFFF"/>
          <w:lang w:eastAsia="zh-CN"/>
        </w:rPr>
        <w:t>第一批</w:t>
      </w:r>
      <w:r>
        <w:rPr>
          <w:rFonts w:hint="eastAsia" w:ascii="方正小标宋简体" w:hAnsi="方正小标宋简体" w:eastAsia="方正小标宋简体" w:cs="方正小标宋简体"/>
          <w:b w:val="0"/>
          <w:i w:val="0"/>
          <w:caps w:val="0"/>
          <w:color w:val="000000"/>
          <w:spacing w:val="0"/>
          <w:sz w:val="36"/>
          <w:szCs w:val="36"/>
          <w:shd w:val="clear" w:color="auto" w:fill="FFFFFF"/>
        </w:rPr>
        <w:t>）</w:t>
      </w:r>
    </w:p>
    <w:tbl>
      <w:tblPr>
        <w:tblpPr w:leftFromText="180" w:rightFromText="180" w:vertAnchor="text" w:horzAnchor="page" w:tblpX="1168" w:tblpY="630"/>
        <w:tblOverlap w:val="never"/>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
      <w:tblGrid>
        <w:gridCol w:w="354"/>
        <w:gridCol w:w="447"/>
        <w:gridCol w:w="616"/>
        <w:gridCol w:w="722"/>
        <w:gridCol w:w="530"/>
        <w:gridCol w:w="1685"/>
        <w:gridCol w:w="1690"/>
        <w:gridCol w:w="514"/>
        <w:gridCol w:w="729"/>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78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bCs/>
                <w:i w:val="0"/>
                <w:color w:val="000000"/>
                <w:sz w:val="16"/>
                <w:szCs w:val="16"/>
                <w:u w:val="none"/>
              </w:rPr>
            </w:pPr>
            <w:r>
              <w:rPr>
                <w:rFonts w:hint="eastAsia" w:ascii="仿宋_GB2312" w:hAnsi="宋体" w:eastAsia="仿宋_GB2312" w:cs="仿宋_GB2312"/>
                <w:b/>
                <w:bCs/>
                <w:i w:val="0"/>
                <w:color w:val="000000"/>
                <w:kern w:val="0"/>
                <w:sz w:val="16"/>
                <w:szCs w:val="16"/>
                <w:u w:val="none"/>
                <w:bdr w:val="none" w:color="auto" w:sz="0" w:space="0"/>
                <w:lang w:val="en-US" w:eastAsia="zh-CN" w:bidi="ar"/>
              </w:rPr>
              <w:t>序号</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16"/>
                <w:szCs w:val="16"/>
                <w:u w:val="none"/>
              </w:rPr>
            </w:pPr>
            <w:r>
              <w:rPr>
                <w:rFonts w:hint="eastAsia" w:ascii="仿宋_GB2312" w:hAnsi="宋体" w:eastAsia="仿宋_GB2312" w:cs="仿宋_GB2312"/>
                <w:b/>
                <w:bCs/>
                <w:i w:val="0"/>
                <w:color w:val="000000"/>
                <w:kern w:val="0"/>
                <w:sz w:val="16"/>
                <w:szCs w:val="16"/>
                <w:u w:val="none"/>
                <w:bdr w:val="none" w:color="auto" w:sz="0" w:space="0"/>
                <w:lang w:val="en-US" w:eastAsia="zh-CN" w:bidi="ar"/>
              </w:rPr>
              <w:t>大类</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16"/>
                <w:szCs w:val="16"/>
                <w:u w:val="none"/>
              </w:rPr>
            </w:pPr>
            <w:r>
              <w:rPr>
                <w:rFonts w:hint="eastAsia" w:ascii="仿宋_GB2312" w:hAnsi="宋体" w:eastAsia="仿宋_GB2312" w:cs="仿宋_GB2312"/>
                <w:b/>
                <w:bCs/>
                <w:i w:val="0"/>
                <w:color w:val="000000"/>
                <w:kern w:val="0"/>
                <w:sz w:val="16"/>
                <w:szCs w:val="16"/>
                <w:u w:val="none"/>
                <w:bdr w:val="none" w:color="auto" w:sz="0" w:space="0"/>
                <w:lang w:val="en-US" w:eastAsia="zh-CN" w:bidi="ar"/>
              </w:rPr>
              <w:t>小类</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16"/>
                <w:szCs w:val="16"/>
                <w:u w:val="none"/>
              </w:rPr>
            </w:pPr>
            <w:r>
              <w:rPr>
                <w:rFonts w:hint="eastAsia" w:ascii="仿宋_GB2312" w:hAnsi="宋体" w:eastAsia="仿宋_GB2312" w:cs="仿宋_GB2312"/>
                <w:b/>
                <w:bCs/>
                <w:i w:val="0"/>
                <w:color w:val="000000"/>
                <w:kern w:val="0"/>
                <w:sz w:val="16"/>
                <w:szCs w:val="16"/>
                <w:u w:val="none"/>
                <w:bdr w:val="none" w:color="auto" w:sz="0" w:space="0"/>
                <w:lang w:val="en-US" w:eastAsia="zh-CN" w:bidi="ar"/>
              </w:rPr>
              <w:t>品目</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16"/>
                <w:szCs w:val="16"/>
                <w:u w:val="none"/>
              </w:rPr>
            </w:pPr>
            <w:r>
              <w:rPr>
                <w:rFonts w:hint="eastAsia" w:ascii="仿宋_GB2312" w:hAnsi="宋体" w:eastAsia="仿宋_GB2312" w:cs="仿宋_GB2312"/>
                <w:b/>
                <w:bCs/>
                <w:i w:val="0"/>
                <w:color w:val="000000"/>
                <w:kern w:val="0"/>
                <w:sz w:val="16"/>
                <w:szCs w:val="16"/>
                <w:u w:val="none"/>
                <w:bdr w:val="none" w:color="auto" w:sz="0" w:space="0"/>
                <w:lang w:val="en-US" w:eastAsia="zh-CN" w:bidi="ar"/>
              </w:rPr>
              <w:t>档次编号</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16"/>
                <w:szCs w:val="16"/>
                <w:u w:val="none"/>
              </w:rPr>
            </w:pPr>
            <w:r>
              <w:rPr>
                <w:rFonts w:hint="eastAsia" w:ascii="仿宋_GB2312" w:hAnsi="宋体" w:eastAsia="仿宋_GB2312" w:cs="仿宋_GB2312"/>
                <w:b/>
                <w:bCs/>
                <w:i w:val="0"/>
                <w:color w:val="000000"/>
                <w:kern w:val="0"/>
                <w:sz w:val="16"/>
                <w:szCs w:val="16"/>
                <w:u w:val="none"/>
                <w:bdr w:val="none" w:color="auto" w:sz="0" w:space="0"/>
                <w:lang w:val="en-US" w:eastAsia="zh-CN" w:bidi="ar"/>
              </w:rPr>
              <w:t>档次名称</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16"/>
                <w:szCs w:val="16"/>
                <w:u w:val="none"/>
              </w:rPr>
            </w:pPr>
            <w:r>
              <w:rPr>
                <w:rFonts w:hint="eastAsia" w:ascii="仿宋_GB2312" w:hAnsi="宋体" w:eastAsia="仿宋_GB2312" w:cs="仿宋_GB2312"/>
                <w:b/>
                <w:bCs/>
                <w:i w:val="0"/>
                <w:color w:val="000000"/>
                <w:kern w:val="0"/>
                <w:sz w:val="16"/>
                <w:szCs w:val="16"/>
                <w:u w:val="none"/>
                <w:bdr w:val="none" w:color="auto" w:sz="0" w:space="0"/>
                <w:lang w:val="en-US" w:eastAsia="zh-CN" w:bidi="ar"/>
              </w:rPr>
              <w:t>基本配置和参数</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16"/>
                <w:szCs w:val="16"/>
                <w:u w:val="none"/>
              </w:rPr>
            </w:pPr>
            <w:r>
              <w:rPr>
                <w:rFonts w:hint="eastAsia" w:ascii="仿宋_GB2312" w:hAnsi="宋体" w:eastAsia="仿宋_GB2312" w:cs="仿宋_GB2312"/>
                <w:b/>
                <w:bCs/>
                <w:i w:val="0"/>
                <w:color w:val="000000"/>
                <w:kern w:val="0"/>
                <w:sz w:val="16"/>
                <w:szCs w:val="16"/>
                <w:u w:val="none"/>
                <w:bdr w:val="none" w:color="auto" w:sz="0" w:space="0"/>
                <w:lang w:val="en-US" w:eastAsia="zh-CN" w:bidi="ar"/>
              </w:rPr>
              <w:t>中央最高补贴额（元）</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16"/>
                <w:szCs w:val="16"/>
                <w:u w:val="none"/>
              </w:rPr>
            </w:pPr>
            <w:r>
              <w:rPr>
                <w:rFonts w:hint="eastAsia" w:ascii="仿宋_GB2312" w:hAnsi="宋体" w:eastAsia="仿宋_GB2312" w:cs="仿宋_GB2312"/>
                <w:b/>
                <w:bCs/>
                <w:i w:val="0"/>
                <w:color w:val="000000"/>
                <w:kern w:val="0"/>
                <w:sz w:val="16"/>
                <w:szCs w:val="16"/>
                <w:u w:val="none"/>
                <w:bdr w:val="none" w:color="auto" w:sz="0" w:space="0"/>
                <w:lang w:val="en-US" w:eastAsia="zh-CN" w:bidi="ar"/>
              </w:rPr>
              <w:t>南疆中央最高补贴额（元）</w:t>
            </w:r>
          </w:p>
        </w:tc>
        <w:tc>
          <w:tcPr>
            <w:tcW w:w="1951"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16"/>
                <w:szCs w:val="16"/>
                <w:u w:val="none"/>
              </w:rPr>
            </w:pPr>
            <w:r>
              <w:rPr>
                <w:rFonts w:hint="eastAsia" w:ascii="仿宋_GB2312" w:hAnsi="宋体" w:eastAsia="仿宋_GB2312" w:cs="仿宋_GB2312"/>
                <w:b/>
                <w:bCs/>
                <w:i w:val="0"/>
                <w:color w:val="000000"/>
                <w:kern w:val="0"/>
                <w:sz w:val="16"/>
                <w:szCs w:val="16"/>
                <w:u w:val="none"/>
                <w:bdr w:val="none" w:color="auto" w:sz="0" w:space="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旋耕机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单轴 1-1.5m 旋耕机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单轴；1m≤耕幅＜1.5m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330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330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旋耕机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单轴 1.5—2m 旋耕机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单轴；1.5m≤耕幅＜2m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930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930</w:t>
            </w:r>
          </w:p>
        </w:tc>
        <w:tc>
          <w:tcPr>
            <w:tcW w:w="1951" w:type="dxa"/>
            <w:shd w:val="clear"/>
            <w:tcMar>
              <w:top w:w="15" w:type="dxa"/>
              <w:left w:w="15" w:type="dxa"/>
              <w:right w:w="15" w:type="dxa"/>
            </w:tcMar>
            <w:vAlign w:val="center"/>
          </w:tcPr>
          <w:p>
            <w:pP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旋耕机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单轴 2—2.5m 旋耕机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单轴；2m≤耕幅＜2.5m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1450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1450</w:t>
            </w:r>
          </w:p>
        </w:tc>
        <w:tc>
          <w:tcPr>
            <w:tcW w:w="1951" w:type="dxa"/>
            <w:shd w:val="clear"/>
            <w:tcMar>
              <w:top w:w="15" w:type="dxa"/>
              <w:left w:w="15" w:type="dxa"/>
              <w:right w:w="15" w:type="dxa"/>
            </w:tcMar>
            <w:vAlign w:val="center"/>
          </w:tcPr>
          <w:p>
            <w:pP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旋耕机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单轴 2.5m 及以上旋耕机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单轴；耕幅≥2.5m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2300</w:t>
            </w:r>
          </w:p>
        </w:tc>
        <w:tc>
          <w:tcPr>
            <w:tcW w:w="1951" w:type="dxa"/>
            <w:shd w:val="clear"/>
            <w:tcMar>
              <w:top w:w="15" w:type="dxa"/>
              <w:left w:w="15" w:type="dxa"/>
              <w:right w:w="15" w:type="dxa"/>
            </w:tcMar>
            <w:vAlign w:val="center"/>
          </w:tcPr>
          <w:p>
            <w:pP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旋耕机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双轴 1—1.5m 旋耕机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双轴；1m≤耕幅＜1.5m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780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旋耕机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双轴 1.5—2m 旋耕机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双轴；1.5m≤耕幅＜2m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2080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旋耕机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双轴 2—2.5m 旋耕机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双轴；2m≤耕幅＜2.5m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3100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4030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旋耕机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双轴 2.5m 及以上旋耕机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双轴；耕幅≥2.5m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3400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4420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旋耕机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1.2—2m 履带自走式旋耕机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形式：履带自走式；1.2m≤耕幅＜2m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6600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6600</w:t>
            </w:r>
          </w:p>
        </w:tc>
        <w:tc>
          <w:tcPr>
            <w:tcW w:w="1951" w:type="dxa"/>
            <w:shd w:val="clear"/>
            <w:tcMar>
              <w:top w:w="15" w:type="dxa"/>
              <w:left w:w="15" w:type="dxa"/>
              <w:right w:w="15" w:type="dxa"/>
            </w:tcMar>
            <w:vAlign w:val="center"/>
          </w:tcPr>
          <w:p>
            <w:pP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旋耕机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1.10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2m 及以上履带自走式旋耕机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形式：履带自走式；耕幅≥2m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18100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18100</w:t>
            </w:r>
          </w:p>
        </w:tc>
        <w:tc>
          <w:tcPr>
            <w:tcW w:w="1951" w:type="dxa"/>
            <w:shd w:val="clear"/>
            <w:tcMar>
              <w:top w:w="15" w:type="dxa"/>
              <w:left w:w="15" w:type="dxa"/>
              <w:right w:w="15" w:type="dxa"/>
            </w:tcMar>
            <w:vAlign w:val="center"/>
          </w:tcPr>
          <w:p>
            <w:pP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深松机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 铲凿铲式深松机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深松部件2- 3 个；深松铲结构型式： 凿铲式；铲间距≥180mm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1400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1820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深松机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 铲凿铲式深松机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深松部件 4、5 个；深松铲结构型式：凿铲式；铲间距≥180mm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1700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2210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深松机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 铲及以上凿铲式深松机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深松部件 6 个及以上；深松铲结构型式： 凿铲式；铲间距≥180mm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2500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3250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深松机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 铲偏柱式、全方位式深松机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深松部件2- 3 个；深松铲结构型式： 偏柱式或全方位式；铲间距≥330mm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2080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深松机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 铲偏柱式、全方位式深松机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深松部件 4、5 个；深松铲结构型式：偏柱式或全方位式；铲间距≥330mm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2700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3510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深松机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 铲及以上偏柱式、全方位式深松机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深松部件 6 个及以上；深松铲结构型式： 偏柱式或全方位式；铲间距≥330mm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3400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4420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1"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穴播机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 行穴播机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播种行数 2、3 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630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810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9"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穴播机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 行穴播机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播种行数 4、5 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1300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1690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穴播机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 行及以上穴播机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播种行数≥6 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1700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2210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 行机械式精量播种机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结构型式：机械式；播种行数 2、3 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790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1020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 行机械式精量播种机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结构型式：机械式；播种行数 4、5 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2080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6—10 行机械式精量播种机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结构型式：机械式；6 行≤播种行数≤10行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3100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4030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 行及以上机械式精量播种机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结构型式：机械式；播种行数≥11 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3100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4030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 行气力式精量播种机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结构型式：气力式；播种行数 2、3 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1560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 行气力式精量播种机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结构型式：气力式；播种行数 4、5 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2990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9"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6—10 行气力式精量播种机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结构型式：气力式；6 行≤播种行数≤10行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4800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6240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 行及以上气力式精量播种机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结构型式：气力式；播种行数≥11 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6400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8320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免耕播种机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 行及以下免耕条播机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播种行数≤6 行；作业幅宽≥1m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1100</w:t>
            </w:r>
          </w:p>
        </w:tc>
        <w:tc>
          <w:tcPr>
            <w:tcW w:w="1951" w:type="dxa"/>
            <w:shd w:val="clear"/>
            <w:tcMar>
              <w:top w:w="15" w:type="dxa"/>
              <w:left w:w="15" w:type="dxa"/>
              <w:right w:w="15" w:type="dxa"/>
            </w:tcMar>
            <w:vAlign w:val="center"/>
          </w:tcPr>
          <w:p>
            <w:pP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免耕播种机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7—11 行免耕条播机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 行≤播种行数≤11 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2350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2350</w:t>
            </w:r>
          </w:p>
        </w:tc>
        <w:tc>
          <w:tcPr>
            <w:tcW w:w="1951" w:type="dxa"/>
            <w:shd w:val="clear"/>
            <w:tcMar>
              <w:top w:w="15" w:type="dxa"/>
              <w:left w:w="15" w:type="dxa"/>
              <w:right w:w="15" w:type="dxa"/>
            </w:tcMar>
            <w:vAlign w:val="center"/>
          </w:tcPr>
          <w:p>
            <w:pP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免耕播种机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12—18 行免耕条播机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 行≤播种行数≤18 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3500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3500</w:t>
            </w:r>
          </w:p>
        </w:tc>
        <w:tc>
          <w:tcPr>
            <w:tcW w:w="1951" w:type="dxa"/>
            <w:shd w:val="clear"/>
            <w:tcMar>
              <w:top w:w="15" w:type="dxa"/>
              <w:left w:w="15" w:type="dxa"/>
              <w:right w:w="15" w:type="dxa"/>
            </w:tcMar>
            <w:vAlign w:val="center"/>
          </w:tcPr>
          <w:p>
            <w:pP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免耕播种机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19—24 行免耕条播机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19 行≤播种行数≤24 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4600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4600</w:t>
            </w:r>
          </w:p>
        </w:tc>
        <w:tc>
          <w:tcPr>
            <w:tcW w:w="1951" w:type="dxa"/>
            <w:shd w:val="clear"/>
            <w:tcMar>
              <w:top w:w="15" w:type="dxa"/>
              <w:left w:w="15" w:type="dxa"/>
              <w:right w:w="15" w:type="dxa"/>
            </w:tcMar>
            <w:vAlign w:val="center"/>
          </w:tcPr>
          <w:p>
            <w:pP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免耕播种机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25 行及以上免耕条播机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播种行数≥25 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4600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4600</w:t>
            </w:r>
          </w:p>
        </w:tc>
        <w:tc>
          <w:tcPr>
            <w:tcW w:w="1951" w:type="dxa"/>
            <w:shd w:val="clear"/>
            <w:tcMar>
              <w:top w:w="15" w:type="dxa"/>
              <w:left w:w="15" w:type="dxa"/>
              <w:right w:w="15" w:type="dxa"/>
            </w:tcMar>
            <w:vAlign w:val="center"/>
          </w:tcPr>
          <w:p>
            <w:pP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免耕播种机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5.6</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 行免耕穴播机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普通排种器；播种行数 2、3 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990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990</w:t>
            </w:r>
          </w:p>
        </w:tc>
        <w:tc>
          <w:tcPr>
            <w:tcW w:w="1951" w:type="dxa"/>
            <w:vMerge w:val="restart"/>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免耕播种机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5.7</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 行免耕穴播机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普通排种器；播种行数 4、5 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1800</w:t>
            </w:r>
          </w:p>
        </w:tc>
        <w:tc>
          <w:tcPr>
            <w:tcW w:w="1951" w:type="dxa"/>
            <w:vMerge w:val="continue"/>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免耕播种机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5.8</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 行及以上免耕穴播机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普通排种器；播种行数≥6 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3000</w:t>
            </w:r>
          </w:p>
        </w:tc>
        <w:tc>
          <w:tcPr>
            <w:tcW w:w="1951" w:type="dxa"/>
            <w:vMerge w:val="continue"/>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免耕播种机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5.9</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 行免耕精量播种机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精量排种器；播种行数 2、3 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1300</w:t>
            </w:r>
          </w:p>
        </w:tc>
        <w:tc>
          <w:tcPr>
            <w:tcW w:w="1951" w:type="dxa"/>
            <w:vMerge w:val="restart"/>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精量排种器包括气力式和达到精量要求的指夹式，其他列为普通型式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免耕播种机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5.10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 行免耕精量播种机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精量排种器；播种行数 4、5 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2340</w:t>
            </w:r>
          </w:p>
        </w:tc>
        <w:tc>
          <w:tcPr>
            <w:tcW w:w="1951" w:type="dxa"/>
            <w:vMerge w:val="continue"/>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免耕播种机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5.11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 行及以上免耕精量播种机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精量排种器；播种行数≥6 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5200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6760</w:t>
            </w:r>
          </w:p>
        </w:tc>
        <w:tc>
          <w:tcPr>
            <w:tcW w:w="1951" w:type="dxa"/>
            <w:vMerge w:val="continue"/>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免耕播种机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5.12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 行牵引式免耕穴播机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精量排种器；播种行数 2、3 行；牵引式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12400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15500</w:t>
            </w:r>
          </w:p>
        </w:tc>
        <w:tc>
          <w:tcPr>
            <w:tcW w:w="1951" w:type="dxa"/>
            <w:vMerge w:val="continue"/>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1"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免耕播种机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5.13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 行牵引式免耕穴播机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精量排种器；播种行数 4、5 行；牵引式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12400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15500</w:t>
            </w:r>
          </w:p>
        </w:tc>
        <w:tc>
          <w:tcPr>
            <w:tcW w:w="1951" w:type="dxa"/>
            <w:vMerge w:val="continue"/>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免耕播种机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5.14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 行及以上牵引式免耕穴播机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精量排种器；播种行数≥6 行；牵引式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12400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15500</w:t>
            </w:r>
          </w:p>
        </w:tc>
        <w:tc>
          <w:tcPr>
            <w:tcW w:w="1951" w:type="dxa"/>
            <w:vMerge w:val="continue"/>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9"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栽植机械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水稻插秧机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 行手扶步进式水稻插秧机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手扶步进式；4 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栽植机械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水稻插秧机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 行及以上手扶步进式水稻插秧机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手扶步进式；6 行及以上</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5700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5700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栽植机械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水稻插秧机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 行及以上独轮乘坐式水稻插秧机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独轮乘坐式；6 行及以上</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栽植机械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水稻插秧机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 行四轮乘坐式水稻插秧机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四轮乘坐式；4、5 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15800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15800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栽植机械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水稻插秧机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6—7 行四轮乘坐式水稻插秧机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四轮乘坐式；6、7 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34200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栽植机械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水稻插秧机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6.6</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 行及以上四轮乘坐式水稻插秧机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四轮乘坐式；8 行及以上</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37400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38400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田间管理机械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植保机械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喷杆喷雾机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4-12m 以下悬挂式喷杆喷雾机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4≤喷杆长度＜12m；药箱≥400L；型式：悬挂式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780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780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9"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田间管理机械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植保机械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喷杆喷雾机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12—18m 悬挂式喷杆喷雾机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12m≤喷杆长度＜18m；药箱≥600L；型式： 悬挂式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田间管理机械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植保机械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喷杆喷雾机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18m 及以上悬挂式喷杆喷雾机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喷杆长度≥18m；药箱≥800L；型式：悬挂式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4400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4400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田间管理机械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植保机械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喷杆喷雾机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18m 及以上牵引式喷杆喷雾机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喷杆长度≥18m；药箱≥2000L；型式：牵引式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7700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7700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田间管理机械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植保机械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喷杆喷雾机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11-18 马力自走式两轮转向喷杆喷雾机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 马力＜功率＜18 马力；药箱≥200L；喷杆长度≥8m；离地间隙≥0.8m；型式：自走式；两轮驱动、四轮驱动；两轮转向</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3120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田间管理机械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植保机械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喷杆喷雾机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7.6</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18—50 马力自走式两轮转向喷杆喷雾机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 马力≤功率＜50 马力；药箱≥400L；喷杆长度≥8m；离地间隙≥0.8m；型式：自走式；两轮驱动、四轮驱动；两轮转向</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12700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15870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田间管理机械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植保机械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喷杆喷雾机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7.7</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50—100 马力自走式两轮转向喷杆喷雾机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50 马力≤功率＜100 马力；药箱≥700L； 喷杆长度≥10m；离地间隙≥0.8m；型式：自走式；两轮驱动、四轮驱动；两轮转向</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14400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田间管理机械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植保机械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喷杆喷雾机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7.8</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 马力及以上自走式两轮转向喷杆喷雾机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功率≥100 马力；药箱≥1000L；喷杆长度≥20m；离地间隙≥0.8m；型式：自走式；两轮驱动、四轮驱动；两轮转向</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20200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25250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田间管理机械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植保机械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喷杆喷雾机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7.9</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11—18 马力自走式四轮转向喷杆喷雾机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 马力＜功率＜18 马力；药箱≥200L；喷杆长度≥8m；离地间隙≥0.8m；型式：自走式；四轮驱动；四轮转向</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5400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7020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田间管理机械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植保机械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喷杆喷雾机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7.10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18—50 马力自走式四轮转向喷杆喷雾机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 马力≤功率＜50 马力；药箱≥400L；喷杆长度≥8m；离地间隙≥0.8m；型式：自走式；四轮驱动；四轮转向</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15700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19620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1"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田间管理机械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植保机械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喷杆喷雾机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7.11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50—100 马力自走式四轮转向喷杆喷雾机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50 马力≤功率＜100 马力；药箱≥700L； 喷杆长度≥10m；离地间隙≥0.8m；型式：自走式；四轮驱动；四轮转向</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17400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21750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田间管理机械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植保机械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喷杆喷雾机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7.12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 马力及以上自走式四轮转向喷杆喷雾机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功率≥100 马力；药箱≥1000L；喷杆长度≥20m；离地间隙≥0.8m；型式：自走式；两轮驱动、四轮驱动；四轮转向</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23200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29000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田间管理机械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植保机械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植保无人驾驶航空器</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10-20L 多旋翼植保无人驾驶航空器</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10L≤药液箱额定容量＜20L；多旋翼；电动、油动、油电混动； 电动须配置智能电池系统，含智能电池 2 组及以上；具有避障系统；具有 RTK 的高精度卫星导航定位系统；具有电子围栏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6000</w:t>
            </w:r>
          </w:p>
        </w:tc>
        <w:tc>
          <w:tcPr>
            <w:tcW w:w="1951" w:type="dxa"/>
            <w:vMerge w:val="restart"/>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1．多旋翼植保无人驾驶航空器是由两个以 上旋翼（含两个）组成， 并通过多个旋翼在空 气中旋转产生升力和 拉力实现飞行并进行 施药作业的无人飞机， 常用的有四旋翼、六旋翼、八旋翼等。该机具主要用于病虫草害化 学 防 治 。       2．智能电池系统由智能电池和智能电池充</w:t>
            </w:r>
            <w:r>
              <w:rPr>
                <w:rStyle w:val="8"/>
                <w:bdr w:val="none" w:color="auto" w:sz="0" w:space="0"/>
                <w:lang w:val="en-US" w:eastAsia="zh-CN" w:bidi="ar"/>
              </w:rPr>
              <w:t xml:space="preserve"> </w:t>
            </w:r>
            <w:r>
              <w:rPr>
                <w:rStyle w:val="7"/>
                <w:rFonts w:hAnsi="宋体"/>
                <w:bdr w:val="none" w:color="auto" w:sz="0" w:space="0"/>
                <w:lang w:val="en-US" w:eastAsia="zh-CN" w:bidi="ar"/>
              </w:rPr>
              <w:t>电器组成，智能电池能与飞控及充电器进行信息互换，具备低压报警、过充过放过流过温保护、充放电使用次数显示和电量提示等功 能 。             3．避障系统是指通过雷达或多目视觉等传 感器主动检测障碍物 并能实时归避的系统， 通常有前避障、前后避障或绕障，不含使用航线规划绕障。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56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田间管理机械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植保机械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植保无人驾驶航空器</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20-30L 多旋翼植保无人驾驶航空器</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20L≤药液箱额定容量＜30L；多旋翼；电动、油动、油电混动：电动须配置智能电池系统，含智能电池 2 组及以上；具有避障系统；具有 RTK 的高精度卫星导航定位系统；具有电子围栏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9000</w:t>
            </w:r>
          </w:p>
        </w:tc>
        <w:tc>
          <w:tcPr>
            <w:tcW w:w="1951" w:type="dxa"/>
            <w:vMerge w:val="continue"/>
            <w:shd w:val="clear"/>
            <w:tcMar>
              <w:top w:w="15" w:type="dxa"/>
              <w:left w:w="15" w:type="dxa"/>
              <w:right w:w="15" w:type="dxa"/>
            </w:tcMar>
            <w:vAlign w:val="center"/>
          </w:tcPr>
          <w:p>
            <w:pPr>
              <w:jc w:val="left"/>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田间管理机械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植保机械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植保无人驾驶航空器</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30L 及以上多旋翼植保无人驾驶航空器</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药液箱额定容量≥30L；多旋翼；电动、油动、油电混动；电动须配置智能电池系统，含智能电池 2 组及以上； 具有避障系统；具有 RTK 的高精度卫星导航定位系统；具有电子围栏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12000</w:t>
            </w:r>
          </w:p>
        </w:tc>
        <w:tc>
          <w:tcPr>
            <w:tcW w:w="1951" w:type="dxa"/>
            <w:vMerge w:val="continue"/>
            <w:shd w:val="clear"/>
            <w:tcMar>
              <w:top w:w="15" w:type="dxa"/>
              <w:left w:w="15" w:type="dxa"/>
              <w:right w:w="15" w:type="dxa"/>
            </w:tcMar>
            <w:vAlign w:val="center"/>
          </w:tcPr>
          <w:p>
            <w:pPr>
              <w:jc w:val="left"/>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田间管理机械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植保机械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植保无人驾驶航空器</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15L-25L 单旋翼植保无人驾驶航空器</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15L≤药液箱额定容量＜25L；电动、油动、油电混动； 单旋翼；电动须配置智能电池系统，含智能电池 2 组及以上；具有避障系统；具有 RTK 的高精度卫星导航定位系统；具有电子围栏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9000</w:t>
            </w:r>
          </w:p>
        </w:tc>
        <w:tc>
          <w:tcPr>
            <w:tcW w:w="1951" w:type="dxa"/>
            <w:vMerge w:val="continue"/>
            <w:shd w:val="clear"/>
            <w:tcMar>
              <w:top w:w="15" w:type="dxa"/>
              <w:left w:w="15" w:type="dxa"/>
              <w:right w:w="15" w:type="dxa"/>
            </w:tcMar>
            <w:vAlign w:val="center"/>
          </w:tcPr>
          <w:p>
            <w:pPr>
              <w:jc w:val="left"/>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田间管理机械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植保机械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植保无人驾驶航空器</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25L 及以上单旋翼植保无人驾驶航空器</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药液箱额定容量≥25L； 单旋翼；电动、油动、油电混动；电动须配置智能电池系统，含智能电池 2 组及以上； 具有避障系统；具有 RTK 的高精度卫星导航定位系统；具有电子围栏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12000</w:t>
            </w:r>
          </w:p>
        </w:tc>
        <w:tc>
          <w:tcPr>
            <w:tcW w:w="1951" w:type="dxa"/>
            <w:vMerge w:val="continue"/>
            <w:shd w:val="clear"/>
            <w:tcMar>
              <w:top w:w="15" w:type="dxa"/>
              <w:left w:w="15" w:type="dxa"/>
              <w:right w:w="15" w:type="dxa"/>
            </w:tcMar>
            <w:vAlign w:val="center"/>
          </w:tcPr>
          <w:p>
            <w:pPr>
              <w:jc w:val="left"/>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谷物收获机械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自走轮式谷物联合收割机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2—3kg/s 自走轮式谷物联合收割机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2kg/s≤喂入量＜3kg/s；自走轮式；喂入方式：全喂入</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11700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11700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谷物收获机械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自走轮式谷物联合收割机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3—4kg/s 自走轮式谷物联合收割机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3kg/s≤喂入量＜4kg/s；自走轮式；喂入方式：全喂入</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12900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12900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谷物收获机械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自走轮式谷物联合收割机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4—5kg/s 自走轮式谷物联合收割机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4kg/s≤喂入量＜5kg/s；自走轮式；喂入方式：全喂入</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13500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13500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谷物收获机械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自走轮式谷物联合收割机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5—6kg/s 自走轮式谷物联合收割机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5kg/s≤喂入量＜6kg/s；自走轮式；喂入方式：全喂入</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35600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42720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谷物收获机械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自走轮式谷物联合收割机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6—7kg/s 自走轮式谷物联合收割机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6kg/s≤喂入量＜7kg/s；自走轮式；喂入方式：全喂入</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37900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45480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谷物收获机械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自走轮式谷物联合收割机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9.6</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7kg/s 及以上自走轮式谷物联合收割机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喂入量≥7kg/s；自走轮式；喂入方式：全喂入</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40300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48360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谷物收获机械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自走履带式谷物联合收割机（全喂入）</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0.6—1kg/s 自走履带式谷物联合收割机（全喂入）， 包含 1—1.5kg/s 自走履带式水稻联合收割机（全喂入）</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0.6kg/s≤喂入量＜1kg/s，1kg/s≤水稻机喂入量＜1.5kg/s；自走履带式；喂入方式：全喂入</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7500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9750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谷物收获机械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自走履带式谷物联合收割机（全喂入）</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1—1.5kg/s 自走履带式谷物联合收割机（全喂入）， 包含 1.5—2.1kg/s 自走履带式水稻联合收割机（全喂入）</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1kg/s≤喂入量＜1.5kg/s，1.5kg/s≤水稻机喂入量＜2.1kg/s；自走履带式；喂入方式：全喂入</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9200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11960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谷物收获机械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自走履带式谷物联合收割机（全喂入）</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1.5—2.1kg/s 自走履带式谷物联合收割机（全喂入）， 包含 2.1—3kg/s 自走履带式水稻联合收割机（全喂入）</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1.5kg/s≤喂入量＜2.1kg/s，2.1kg/s≤水稻机喂入量＜3kg/s；自走履带式；喂入方式：全喂入</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13800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17250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谷物收获机械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自走履带式谷物联合收割机（全喂入）</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2.1—3kg/s 自走履带式谷物联合收割机（全喂入）， 包含 3—4kg/s 自走履带式水稻联合收割机（全喂入）</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2.1kg/s≤喂入量＜3kg/s，3kg/s≤水稻机喂入量＜4kg/s；自走履带式；喂入方式： 全喂入</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24600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30750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谷物收获机械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自走履带式谷物联合收割机（全喂入）</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3—4kg/s 自走履带式谷物联合收割机（全喂入），包含 4kg/s 及以上自走履带式水稻联合收割机（全喂入）</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3kg/s≤喂入量＜4kg/s，水稻机喂入量≥4kg/s；自走履带式；喂入方式：全喂入</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28800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36000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9"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谷物收获机械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自走履带式谷物联合收割机（全喂入）</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10.6</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4kg/s 及以上自走履带式谷物联合收割机（全喂入）</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喂入量≥4kg/s；自走履带式；喂入方式： 全喂入</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31300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37560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谷物收获机械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半喂入联合收割机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 行 35 马力及以上半喂入联合收割机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收获行数：3 行；喂入方式：半喂入；功率≥35 马力</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谷物收获机械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半喂入联合收割机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 行及以上 35 马力及以上半喂入联合收割机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收获行数≥4 行；喂入方式：半喂入；功率≥35 马力</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50000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50000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玉米收获机械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自走式玉米收获机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 行摘穗剥皮型自走式玉米收获机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 行割台；1m≤幅宽＜1.6m；型式：自走式（摘穗剥皮型）</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23100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28870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玉米收获机械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自走式玉米收获机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 行摘穗剥皮型自走式玉米收获机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 行割台；1.6m≤幅宽＜2.2m；型式：自走式（摘穗剥皮型）</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40700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48840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9"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玉米收获机械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自走式玉米收获机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 行摘穗剥皮型自走式玉米收获机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 行割台；2.2m≤幅宽＜2.8m；型式：自走式（摘穗剥皮型）</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55800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61380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玉米收获机械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自走式玉米收获机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 行及以上摘穗剥皮型自走式玉米收获机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 行及以上割台；幅宽≥2.8m；型式：自走式（摘穗剥皮型）</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67600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81120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玉米收获机械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自走式玉米收获机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 行及以上摘穗剥皮型自走式玉米收获机（窄行距）</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 行及以上割台；1m≤幅宽＜1.6m；型式：自走式（摘穗剥皮型）</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23100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28870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玉米收获机械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自走式玉米收获机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12.6</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 行及以上摘穗剥皮型自走式玉米收获机（窄行距）</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 行及以上割台；1.6m≤幅宽＜2.2m；型式：自走式（摘穗剥皮型）</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40700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48840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玉米收获机械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自走式玉米收获机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12.7</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 行及以上摘穗剥皮型自走式玉米收获机（窄行距）</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 行及以上割台；2.2m≤幅宽＜2.8m；型式：自走式（摘穗剥皮型）</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55800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61380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玉米收获机械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穗茎兼收玉米收获机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 行穗茎兼收玉米收获机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 行割台；1m≤幅宽＜1.6m；型式：自走式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26800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33500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玉米收获机械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穗茎兼收玉米收获机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 行穗茎兼收玉米收获机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 行割台；1.6m≤幅宽＜2.2m；型式：自走式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45700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54840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玉米收获机械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穗茎兼收玉米收获机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 行穗茎兼收玉米收获机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 行割台；2.2m≤幅宽＜2.8m；型式：自走式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61000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63000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玉米收获机械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穗茎兼收玉米收获机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 行及以上穗茎兼收玉米收获机 </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 行及以上割台；幅宽≥2.8m；型式：自走式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72100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86520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玉米收获机械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穗茎兼收玉米收获机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 行及以上穗茎兼收玉米收获机（窄行距）</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 行及以上割台；1m≤幅宽＜1.6m；型式：自走式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26800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33500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玉米收获机械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穗茎兼收玉米收获机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13.6</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 行及以上穗茎兼收玉米收获机（窄行距）</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 行及以上割台；1.6m≤幅宽＜2.2m；型式：自走式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45700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54840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玉米收获机械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穗茎兼收玉米收获机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13.7</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 行及以上穗茎兼收玉米收获机（窄行距）</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 行及以上割台；2.2m≤幅宽＜2.8m；型式：自走式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61000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63000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玉米收获机械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自走式玉米籽粒联合收获机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 行自走式玉米籽粒联合收获机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 行割台；工作幅宽＜2.2m；型式：自走式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35600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42720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玉米收获机械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自走式玉米籽粒联合收获机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 行自走式玉米籽粒联合收获机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 行割台；2.2m≤工作幅宽＜2.8m；型式：自走式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42900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51480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玉米收获机械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自走式玉米籽粒联合收获机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 行及以上自走式玉米籽粒联合收获机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 行及以上割台；工作幅宽≥2.8m；型式：自走式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72100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86520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玉米收获机械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自走式玉米籽粒联合收获机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 行及以上自走式玉米籽粒联合收获机（窄行距）</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 行及以上割台；2.2m≤工作幅宽＜2.8m；型式：自走式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42900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51480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籽粒作物收获机械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油菜籽收获机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0.6—1kg/s 自走履带式油菜籽收获机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0.6kg/s≤喂入量＜1kg/s；自走履带式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7500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7500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籽粒作物收获机械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油菜籽收获机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1—1.5kg/s 自走履带式油菜籽收获机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1kg/s≤喂入量＜1.5kg/s；自走履带式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9200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9200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籽粒作物收获机械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油菜籽收获机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1.5—2.1kg/s 自走履带式油菜籽收获机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1.5kg/s≤喂入量＜2.1kg/s；自走履带式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13800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13800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籽粒作物收获机械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油菜籽收获机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2.1—3kg/s 自走履带式油菜籽收获机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2.1kg/s≤喂入量＜3kg/s；自走履带式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24600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24600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籽粒作物收获机械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油菜籽收获机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3—4kg/s 自走履带式油菜菜籽收获机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3kg/s≤喂入量＜4kg/s；自走履带式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28800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28800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籽粒作物收获机械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油菜籽收获机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15.6</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4kg/s 及以上自走履带式油菜籽收获机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喂入量≥4kg/s；自走履带式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31300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31300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籽粒作物收获机械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油菜籽收获机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15.7</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2—3kg/s 自走轮式油菜籽收获机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2kg/s≤喂入量＜3kg/s；自走轮式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11700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11700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籽粒作物收获机械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油菜籽收获机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15.8</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3—4kg/s 自走轮式油菜籽收获机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3kg/s≤喂入量＜4kg/s；自走轮式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12900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12900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籽粒作物收获机械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油菜籽收获机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15.9</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4—5kg/s 自走轮式油菜籽收获机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4kg/s≤喂入量＜5kg/s；自走轮式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13500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13500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籽粒作物收获机械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油菜籽收获机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15.10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5—6kg/s 自走轮式油菜籽收获机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5kg/s≤喂入量＜6kg/s；自走轮式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35600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35600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籽粒作物收获机械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油菜籽收获机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15.11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6—7kg/s 自走轮式油菜籽收获机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6kg/s≤喂入量＜7kg/s；自走轮式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37900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37900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籽粒作物收获机械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油菜籽收获机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15.12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7kg/s 及以上自走轮式油菜籽收获机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喂入量≥7kg/s；自走轮式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40300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40300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打（压）捆机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16.1</w:t>
            </w:r>
          </w:p>
        </w:tc>
        <w:tc>
          <w:tcPr>
            <w:tcW w:w="1685"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压缩室截面积（宽×高）0.102m</w:t>
            </w:r>
            <w:r>
              <w:rPr>
                <w:rStyle w:val="9"/>
                <w:bdr w:val="none" w:color="auto" w:sz="0" w:space="0"/>
                <w:lang w:val="en-US" w:eastAsia="zh-CN" w:bidi="ar"/>
              </w:rPr>
              <w:t xml:space="preserve">2 </w:t>
            </w:r>
            <w:r>
              <w:rPr>
                <w:rStyle w:val="10"/>
                <w:bdr w:val="none" w:color="auto" w:sz="0" w:space="0"/>
                <w:lang w:val="en-US" w:eastAsia="zh-CN" w:bidi="ar"/>
              </w:rPr>
              <w:t>及以上方捆捡拾压捆机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方捆；压缩室截面积（宽×高）≥ 0.102m</w:t>
            </w:r>
            <w:r>
              <w:rPr>
                <w:rStyle w:val="9"/>
                <w:bdr w:val="none" w:color="auto" w:sz="0" w:space="0"/>
                <w:lang w:val="en-US" w:eastAsia="zh-CN" w:bidi="ar"/>
              </w:rPr>
              <w:t>2</w:t>
            </w:r>
            <w:r>
              <w:rPr>
                <w:rStyle w:val="10"/>
                <w:bdr w:val="none" w:color="auto" w:sz="0" w:space="0"/>
                <w:lang w:val="en-US" w:eastAsia="zh-CN" w:bidi="ar"/>
              </w:rPr>
              <w:t>；打结器数量≥2 个；捡拾宽度≥0.7m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5400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7020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打（压）捆机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16.2</w:t>
            </w:r>
          </w:p>
        </w:tc>
        <w:tc>
          <w:tcPr>
            <w:tcW w:w="1685"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压缩室截面积（宽×高）0.1344m</w:t>
            </w:r>
            <w:r>
              <w:rPr>
                <w:rStyle w:val="9"/>
                <w:bdr w:val="none" w:color="auto" w:sz="0" w:space="0"/>
                <w:lang w:val="en-US" w:eastAsia="zh-CN" w:bidi="ar"/>
              </w:rPr>
              <w:t xml:space="preserve">2 </w:t>
            </w:r>
            <w:r>
              <w:rPr>
                <w:rStyle w:val="10"/>
                <w:bdr w:val="none" w:color="auto" w:sz="0" w:space="0"/>
                <w:lang w:val="en-US" w:eastAsia="zh-CN" w:bidi="ar"/>
              </w:rPr>
              <w:t>及以上方捆捡拾压捆机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方捆；压缩室截面积（宽×高）≥0.1344m</w:t>
            </w:r>
            <w:r>
              <w:rPr>
                <w:rStyle w:val="9"/>
                <w:bdr w:val="none" w:color="auto" w:sz="0" w:space="0"/>
                <w:lang w:val="en-US" w:eastAsia="zh-CN" w:bidi="ar"/>
              </w:rPr>
              <w:t>2</w:t>
            </w:r>
            <w:r>
              <w:rPr>
                <w:rStyle w:val="10"/>
                <w:bdr w:val="none" w:color="auto" w:sz="0" w:space="0"/>
                <w:lang w:val="en-US" w:eastAsia="zh-CN" w:bidi="ar"/>
              </w:rPr>
              <w:t>；打结器数量≥2 个；捡拾宽度≥1.2m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10800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13500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打（压）捆机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16.3</w:t>
            </w:r>
          </w:p>
        </w:tc>
        <w:tc>
          <w:tcPr>
            <w:tcW w:w="1685"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压缩室截面积（宽×高） 0.154m</w:t>
            </w:r>
            <w:r>
              <w:rPr>
                <w:rStyle w:val="9"/>
                <w:bdr w:val="none" w:color="auto" w:sz="0" w:space="0"/>
                <w:lang w:val="en-US" w:eastAsia="zh-CN" w:bidi="ar"/>
              </w:rPr>
              <w:t xml:space="preserve">2 </w:t>
            </w:r>
            <w:r>
              <w:rPr>
                <w:rStyle w:val="10"/>
                <w:bdr w:val="none" w:color="auto" w:sz="0" w:space="0"/>
                <w:lang w:val="en-US" w:eastAsia="zh-CN" w:bidi="ar"/>
              </w:rPr>
              <w:t>及以上方捆捡拾压捆机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方捆；压缩室截面积（宽×高）≥ 0.154m</w:t>
            </w:r>
            <w:r>
              <w:rPr>
                <w:rStyle w:val="9"/>
                <w:bdr w:val="none" w:color="auto" w:sz="0" w:space="0"/>
                <w:lang w:val="en-US" w:eastAsia="zh-CN" w:bidi="ar"/>
              </w:rPr>
              <w:t>2</w:t>
            </w:r>
            <w:r>
              <w:rPr>
                <w:rStyle w:val="10"/>
                <w:bdr w:val="none" w:color="auto" w:sz="0" w:space="0"/>
                <w:lang w:val="en-US" w:eastAsia="zh-CN" w:bidi="ar"/>
              </w:rPr>
              <w:t>；打结器数量≥2 个；捡拾宽度≥1.7m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16300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20370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打（压）捆机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16.4</w:t>
            </w:r>
          </w:p>
        </w:tc>
        <w:tc>
          <w:tcPr>
            <w:tcW w:w="1685"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压缩室截面积（宽×高） 0.162m</w:t>
            </w:r>
            <w:r>
              <w:rPr>
                <w:rStyle w:val="9"/>
                <w:bdr w:val="none" w:color="auto" w:sz="0" w:space="0"/>
                <w:lang w:val="en-US" w:eastAsia="zh-CN" w:bidi="ar"/>
              </w:rPr>
              <w:t xml:space="preserve">2 </w:t>
            </w:r>
            <w:r>
              <w:rPr>
                <w:rStyle w:val="10"/>
                <w:bdr w:val="none" w:color="auto" w:sz="0" w:space="0"/>
                <w:lang w:val="en-US" w:eastAsia="zh-CN" w:bidi="ar"/>
              </w:rPr>
              <w:t>及以上方捆捡拾压捆机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方捆；压缩室截面积（宽×高）≥ 0.162m</w:t>
            </w:r>
            <w:r>
              <w:rPr>
                <w:rStyle w:val="9"/>
                <w:bdr w:val="none" w:color="auto" w:sz="0" w:space="0"/>
                <w:lang w:val="en-US" w:eastAsia="zh-CN" w:bidi="ar"/>
              </w:rPr>
              <w:t>2</w:t>
            </w:r>
            <w:r>
              <w:rPr>
                <w:rStyle w:val="10"/>
                <w:bdr w:val="none" w:color="auto" w:sz="0" w:space="0"/>
                <w:lang w:val="en-US" w:eastAsia="zh-CN" w:bidi="ar"/>
              </w:rPr>
              <w:t>；打结器数量≥2 个；捡拾宽度≥2.2m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21600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27000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打（压）捆机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16.5</w:t>
            </w:r>
          </w:p>
        </w:tc>
        <w:tc>
          <w:tcPr>
            <w:tcW w:w="1685"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压缩室截面积（宽×高）0.1998m</w:t>
            </w:r>
            <w:r>
              <w:rPr>
                <w:rStyle w:val="9"/>
                <w:bdr w:val="none" w:color="auto" w:sz="0" w:space="0"/>
                <w:lang w:val="en-US" w:eastAsia="zh-CN" w:bidi="ar"/>
              </w:rPr>
              <w:t xml:space="preserve">2 </w:t>
            </w:r>
            <w:r>
              <w:rPr>
                <w:rStyle w:val="10"/>
                <w:bdr w:val="none" w:color="auto" w:sz="0" w:space="0"/>
                <w:lang w:val="en-US" w:eastAsia="zh-CN" w:bidi="ar"/>
              </w:rPr>
              <w:t>及以上方捆捡拾压捆机（3 个及以上打结器）</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方捆；压缩室截面积（宽×高）≥0.1998m</w:t>
            </w:r>
            <w:r>
              <w:rPr>
                <w:rStyle w:val="9"/>
                <w:bdr w:val="none" w:color="auto" w:sz="0" w:space="0"/>
                <w:lang w:val="en-US" w:eastAsia="zh-CN" w:bidi="ar"/>
              </w:rPr>
              <w:t>2</w:t>
            </w:r>
            <w:r>
              <w:rPr>
                <w:rStyle w:val="10"/>
                <w:bdr w:val="none" w:color="auto" w:sz="0" w:space="0"/>
                <w:lang w:val="en-US" w:eastAsia="zh-CN" w:bidi="ar"/>
              </w:rPr>
              <w:t>；打结器数量≥3 个；捡拾宽度≥2.2m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31600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37920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饲料收获</w:t>
            </w:r>
            <w:r>
              <w:rPr>
                <w:rFonts w:hint="eastAsia" w:ascii="仿宋_GB2312" w:hAnsi="宋体" w:eastAsia="仿宋_GB2312" w:cs="仿宋_GB2312"/>
                <w:i w:val="0"/>
                <w:color w:val="000000"/>
                <w:kern w:val="0"/>
                <w:sz w:val="16"/>
                <w:szCs w:val="16"/>
                <w:u w:val="none"/>
                <w:bdr w:val="none" w:color="auto" w:sz="0" w:space="0"/>
                <w:lang w:val="en-US" w:eastAsia="zh-CN" w:bidi="ar"/>
              </w:rPr>
              <w:br w:type="textWrapping"/>
            </w:r>
            <w:r>
              <w:rPr>
                <w:rFonts w:hint="eastAsia" w:ascii="仿宋_GB2312" w:hAnsi="宋体" w:eastAsia="仿宋_GB2312" w:cs="仿宋_GB2312"/>
                <w:i w:val="0"/>
                <w:color w:val="000000"/>
                <w:kern w:val="0"/>
                <w:sz w:val="16"/>
                <w:szCs w:val="16"/>
                <w:u w:val="none"/>
                <w:bdr w:val="none" w:color="auto" w:sz="0" w:space="0"/>
                <w:lang w:val="en-US" w:eastAsia="zh-CN" w:bidi="ar"/>
              </w:rPr>
              <w:t>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打（压）捆机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16.6</w:t>
            </w:r>
          </w:p>
        </w:tc>
        <w:tc>
          <w:tcPr>
            <w:tcW w:w="1685"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压缩室直径 0.5m 及上圆捆</w:t>
            </w:r>
            <w:r>
              <w:rPr>
                <w:rFonts w:hint="eastAsia" w:ascii="仿宋_GB2312" w:hAnsi="宋体" w:eastAsia="仿宋_GB2312" w:cs="仿宋_GB2312"/>
                <w:i w:val="0"/>
                <w:color w:val="000000"/>
                <w:kern w:val="0"/>
                <w:sz w:val="16"/>
                <w:szCs w:val="16"/>
                <w:u w:val="none"/>
                <w:bdr w:val="none" w:color="auto" w:sz="0" w:space="0"/>
                <w:lang w:val="en-US" w:eastAsia="zh-CN" w:bidi="ar"/>
              </w:rPr>
              <w:br w:type="textWrapping"/>
            </w:r>
            <w:r>
              <w:rPr>
                <w:rFonts w:hint="eastAsia" w:ascii="仿宋_GB2312" w:hAnsi="宋体" w:eastAsia="仿宋_GB2312" w:cs="仿宋_GB2312"/>
                <w:i w:val="0"/>
                <w:color w:val="000000"/>
                <w:kern w:val="0"/>
                <w:sz w:val="16"/>
                <w:szCs w:val="16"/>
                <w:u w:val="none"/>
                <w:bdr w:val="none" w:color="auto" w:sz="0" w:space="0"/>
                <w:lang w:val="en-US" w:eastAsia="zh-CN" w:bidi="ar"/>
              </w:rPr>
              <w:t>捡拾压捆机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圆捆；压缩室直径≥0.5m；压缩室宽度</w:t>
            </w:r>
            <w:r>
              <w:rPr>
                <w:rFonts w:hint="eastAsia" w:ascii="仿宋_GB2312" w:hAnsi="宋体" w:eastAsia="仿宋_GB2312" w:cs="仿宋_GB2312"/>
                <w:i w:val="0"/>
                <w:color w:val="000000"/>
                <w:kern w:val="0"/>
                <w:sz w:val="16"/>
                <w:szCs w:val="16"/>
                <w:u w:val="none"/>
                <w:bdr w:val="none" w:color="auto" w:sz="0" w:space="0"/>
                <w:lang w:val="en-US" w:eastAsia="zh-CN" w:bidi="ar"/>
              </w:rPr>
              <w:br w:type="textWrapping"/>
            </w:r>
            <w:r>
              <w:rPr>
                <w:rFonts w:hint="eastAsia" w:ascii="仿宋_GB2312" w:hAnsi="宋体" w:eastAsia="仿宋_GB2312" w:cs="仿宋_GB2312"/>
                <w:i w:val="0"/>
                <w:color w:val="000000"/>
                <w:kern w:val="0"/>
                <w:sz w:val="16"/>
                <w:szCs w:val="16"/>
                <w:u w:val="none"/>
                <w:bdr w:val="none" w:color="auto" w:sz="0" w:space="0"/>
                <w:lang w:val="en-US" w:eastAsia="zh-CN" w:bidi="ar"/>
              </w:rPr>
              <w:t>≥0.7mm；捡拾宽度≥0.7m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5600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7280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饲料收获</w:t>
            </w:r>
            <w:r>
              <w:rPr>
                <w:rFonts w:hint="eastAsia" w:ascii="仿宋_GB2312" w:hAnsi="宋体" w:eastAsia="仿宋_GB2312" w:cs="仿宋_GB2312"/>
                <w:i w:val="0"/>
                <w:color w:val="000000"/>
                <w:kern w:val="0"/>
                <w:sz w:val="16"/>
                <w:szCs w:val="16"/>
                <w:u w:val="none"/>
                <w:bdr w:val="none" w:color="auto" w:sz="0" w:space="0"/>
                <w:lang w:val="en-US" w:eastAsia="zh-CN" w:bidi="ar"/>
              </w:rPr>
              <w:br w:type="textWrapping"/>
            </w:r>
            <w:r>
              <w:rPr>
                <w:rFonts w:hint="eastAsia" w:ascii="仿宋_GB2312" w:hAnsi="宋体" w:eastAsia="仿宋_GB2312" w:cs="仿宋_GB2312"/>
                <w:i w:val="0"/>
                <w:color w:val="000000"/>
                <w:kern w:val="0"/>
                <w:sz w:val="16"/>
                <w:szCs w:val="16"/>
                <w:u w:val="none"/>
                <w:bdr w:val="none" w:color="auto" w:sz="0" w:space="0"/>
                <w:lang w:val="en-US" w:eastAsia="zh-CN" w:bidi="ar"/>
              </w:rPr>
              <w:t>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打（压）捆机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16.7</w:t>
            </w:r>
          </w:p>
        </w:tc>
        <w:tc>
          <w:tcPr>
            <w:tcW w:w="1685"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压缩室直径 0.8m 及以上圆</w:t>
            </w:r>
            <w:r>
              <w:rPr>
                <w:rFonts w:hint="eastAsia" w:ascii="仿宋_GB2312" w:hAnsi="宋体" w:eastAsia="仿宋_GB2312" w:cs="仿宋_GB2312"/>
                <w:i w:val="0"/>
                <w:color w:val="000000"/>
                <w:kern w:val="0"/>
                <w:sz w:val="16"/>
                <w:szCs w:val="16"/>
                <w:u w:val="none"/>
                <w:bdr w:val="none" w:color="auto" w:sz="0" w:space="0"/>
                <w:lang w:val="en-US" w:eastAsia="zh-CN" w:bidi="ar"/>
              </w:rPr>
              <w:br w:type="textWrapping"/>
            </w:r>
            <w:r>
              <w:rPr>
                <w:rFonts w:hint="eastAsia" w:ascii="仿宋_GB2312" w:hAnsi="宋体" w:eastAsia="仿宋_GB2312" w:cs="仿宋_GB2312"/>
                <w:i w:val="0"/>
                <w:color w:val="000000"/>
                <w:kern w:val="0"/>
                <w:sz w:val="16"/>
                <w:szCs w:val="16"/>
                <w:u w:val="none"/>
                <w:bdr w:val="none" w:color="auto" w:sz="0" w:space="0"/>
                <w:lang w:val="en-US" w:eastAsia="zh-CN" w:bidi="ar"/>
              </w:rPr>
              <w:t>捆捡拾压捆机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圆捆；压缩室直径≥0.8m；压缩室宽度</w:t>
            </w:r>
            <w:r>
              <w:rPr>
                <w:rFonts w:hint="eastAsia" w:ascii="仿宋_GB2312" w:hAnsi="宋体" w:eastAsia="仿宋_GB2312" w:cs="仿宋_GB2312"/>
                <w:i w:val="0"/>
                <w:color w:val="000000"/>
                <w:kern w:val="0"/>
                <w:sz w:val="16"/>
                <w:szCs w:val="16"/>
                <w:u w:val="none"/>
                <w:bdr w:val="none" w:color="auto" w:sz="0" w:space="0"/>
                <w:lang w:val="en-US" w:eastAsia="zh-CN" w:bidi="ar"/>
              </w:rPr>
              <w:br w:type="textWrapping"/>
            </w:r>
            <w:r>
              <w:rPr>
                <w:rFonts w:hint="eastAsia" w:ascii="仿宋_GB2312" w:hAnsi="宋体" w:eastAsia="仿宋_GB2312" w:cs="仿宋_GB2312"/>
                <w:i w:val="0"/>
                <w:color w:val="000000"/>
                <w:kern w:val="0"/>
                <w:sz w:val="16"/>
                <w:szCs w:val="16"/>
                <w:u w:val="none"/>
                <w:bdr w:val="none" w:color="auto" w:sz="0" w:space="0"/>
                <w:lang w:val="en-US" w:eastAsia="zh-CN" w:bidi="ar"/>
              </w:rPr>
              <w:t>≥0.8m；捡拾宽度≥1.2m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饲料收获</w:t>
            </w:r>
            <w:r>
              <w:rPr>
                <w:rFonts w:hint="eastAsia" w:ascii="仿宋_GB2312" w:hAnsi="宋体" w:eastAsia="仿宋_GB2312" w:cs="仿宋_GB2312"/>
                <w:i w:val="0"/>
                <w:color w:val="000000"/>
                <w:kern w:val="0"/>
                <w:sz w:val="16"/>
                <w:szCs w:val="16"/>
                <w:u w:val="none"/>
                <w:bdr w:val="none" w:color="auto" w:sz="0" w:space="0"/>
                <w:lang w:val="en-US" w:eastAsia="zh-CN" w:bidi="ar"/>
              </w:rPr>
              <w:br w:type="textWrapping"/>
            </w:r>
            <w:r>
              <w:rPr>
                <w:rFonts w:hint="eastAsia" w:ascii="仿宋_GB2312" w:hAnsi="宋体" w:eastAsia="仿宋_GB2312" w:cs="仿宋_GB2312"/>
                <w:i w:val="0"/>
                <w:color w:val="000000"/>
                <w:kern w:val="0"/>
                <w:sz w:val="16"/>
                <w:szCs w:val="16"/>
                <w:u w:val="none"/>
                <w:bdr w:val="none" w:color="auto" w:sz="0" w:space="0"/>
                <w:lang w:val="en-US" w:eastAsia="zh-CN" w:bidi="ar"/>
              </w:rPr>
              <w:t>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打（压）捆机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16.8</w:t>
            </w:r>
          </w:p>
        </w:tc>
        <w:tc>
          <w:tcPr>
            <w:tcW w:w="1685"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压缩室直径 1m 及以上圆捆</w:t>
            </w:r>
            <w:r>
              <w:rPr>
                <w:rFonts w:hint="eastAsia" w:ascii="仿宋_GB2312" w:hAnsi="宋体" w:eastAsia="仿宋_GB2312" w:cs="仿宋_GB2312"/>
                <w:i w:val="0"/>
                <w:color w:val="000000"/>
                <w:kern w:val="0"/>
                <w:sz w:val="16"/>
                <w:szCs w:val="16"/>
                <w:u w:val="none"/>
                <w:bdr w:val="none" w:color="auto" w:sz="0" w:space="0"/>
                <w:lang w:val="en-US" w:eastAsia="zh-CN" w:bidi="ar"/>
              </w:rPr>
              <w:br w:type="textWrapping"/>
            </w:r>
            <w:r>
              <w:rPr>
                <w:rFonts w:hint="eastAsia" w:ascii="仿宋_GB2312" w:hAnsi="宋体" w:eastAsia="仿宋_GB2312" w:cs="仿宋_GB2312"/>
                <w:i w:val="0"/>
                <w:color w:val="000000"/>
                <w:kern w:val="0"/>
                <w:sz w:val="16"/>
                <w:szCs w:val="16"/>
                <w:u w:val="none"/>
                <w:bdr w:val="none" w:color="auto" w:sz="0" w:space="0"/>
                <w:lang w:val="en-US" w:eastAsia="zh-CN" w:bidi="ar"/>
              </w:rPr>
              <w:t>捡拾压捆机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圆捆；压缩室直径≥1m；压缩室宽度≥</w:t>
            </w:r>
            <w:r>
              <w:rPr>
                <w:rFonts w:hint="eastAsia" w:ascii="仿宋_GB2312" w:hAnsi="宋体" w:eastAsia="仿宋_GB2312" w:cs="仿宋_GB2312"/>
                <w:i w:val="0"/>
                <w:color w:val="000000"/>
                <w:kern w:val="0"/>
                <w:sz w:val="16"/>
                <w:szCs w:val="16"/>
                <w:u w:val="none"/>
                <w:bdr w:val="none" w:color="auto" w:sz="0" w:space="0"/>
                <w:lang w:val="en-US" w:eastAsia="zh-CN" w:bidi="ar"/>
              </w:rPr>
              <w:br w:type="textWrapping"/>
            </w:r>
            <w:r>
              <w:rPr>
                <w:rFonts w:hint="eastAsia" w:ascii="仿宋_GB2312" w:hAnsi="宋体" w:eastAsia="仿宋_GB2312" w:cs="仿宋_GB2312"/>
                <w:i w:val="0"/>
                <w:color w:val="000000"/>
                <w:kern w:val="0"/>
                <w:sz w:val="16"/>
                <w:szCs w:val="16"/>
                <w:u w:val="none"/>
                <w:bdr w:val="none" w:color="auto" w:sz="0" w:space="0"/>
                <w:lang w:val="en-US" w:eastAsia="zh-CN" w:bidi="ar"/>
              </w:rPr>
              <w:t>1m；捡拾宽度≥1.7m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16300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20370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饲料收获</w:t>
            </w:r>
            <w:r>
              <w:rPr>
                <w:rFonts w:hint="eastAsia" w:ascii="仿宋_GB2312" w:hAnsi="宋体" w:eastAsia="仿宋_GB2312" w:cs="仿宋_GB2312"/>
                <w:i w:val="0"/>
                <w:color w:val="000000"/>
                <w:kern w:val="0"/>
                <w:sz w:val="16"/>
                <w:szCs w:val="16"/>
                <w:u w:val="none"/>
                <w:bdr w:val="none" w:color="auto" w:sz="0" w:space="0"/>
                <w:lang w:val="en-US" w:eastAsia="zh-CN" w:bidi="ar"/>
              </w:rPr>
              <w:br w:type="textWrapping"/>
            </w:r>
            <w:r>
              <w:rPr>
                <w:rFonts w:hint="eastAsia" w:ascii="仿宋_GB2312" w:hAnsi="宋体" w:eastAsia="仿宋_GB2312" w:cs="仿宋_GB2312"/>
                <w:i w:val="0"/>
                <w:color w:val="000000"/>
                <w:kern w:val="0"/>
                <w:sz w:val="16"/>
                <w:szCs w:val="16"/>
                <w:u w:val="none"/>
                <w:bdr w:val="none" w:color="auto" w:sz="0" w:space="0"/>
                <w:lang w:val="en-US" w:eastAsia="zh-CN" w:bidi="ar"/>
              </w:rPr>
              <w:t>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打（压）捆机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16.9</w:t>
            </w:r>
          </w:p>
        </w:tc>
        <w:tc>
          <w:tcPr>
            <w:tcW w:w="1685"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压缩室直径 1.2m 及以上圆</w:t>
            </w:r>
            <w:r>
              <w:rPr>
                <w:rFonts w:hint="eastAsia" w:ascii="仿宋_GB2312" w:hAnsi="宋体" w:eastAsia="仿宋_GB2312" w:cs="仿宋_GB2312"/>
                <w:i w:val="0"/>
                <w:color w:val="000000"/>
                <w:kern w:val="0"/>
                <w:sz w:val="16"/>
                <w:szCs w:val="16"/>
                <w:u w:val="none"/>
                <w:bdr w:val="none" w:color="auto" w:sz="0" w:space="0"/>
                <w:lang w:val="en-US" w:eastAsia="zh-CN" w:bidi="ar"/>
              </w:rPr>
              <w:br w:type="textWrapping"/>
            </w:r>
            <w:r>
              <w:rPr>
                <w:rFonts w:hint="eastAsia" w:ascii="仿宋_GB2312" w:hAnsi="宋体" w:eastAsia="仿宋_GB2312" w:cs="仿宋_GB2312"/>
                <w:i w:val="0"/>
                <w:color w:val="000000"/>
                <w:kern w:val="0"/>
                <w:sz w:val="16"/>
                <w:szCs w:val="16"/>
                <w:u w:val="none"/>
                <w:bdr w:val="none" w:color="auto" w:sz="0" w:space="0"/>
                <w:lang w:val="en-US" w:eastAsia="zh-CN" w:bidi="ar"/>
              </w:rPr>
              <w:t>捆捡拾压捆机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圆捆；压缩室直径≥1.2m；压缩室宽度</w:t>
            </w:r>
            <w:r>
              <w:rPr>
                <w:rFonts w:hint="eastAsia" w:ascii="仿宋_GB2312" w:hAnsi="宋体" w:eastAsia="仿宋_GB2312" w:cs="仿宋_GB2312"/>
                <w:i w:val="0"/>
                <w:color w:val="000000"/>
                <w:kern w:val="0"/>
                <w:sz w:val="16"/>
                <w:szCs w:val="16"/>
                <w:u w:val="none"/>
                <w:bdr w:val="none" w:color="auto" w:sz="0" w:space="0"/>
                <w:lang w:val="en-US" w:eastAsia="zh-CN" w:bidi="ar"/>
              </w:rPr>
              <w:br w:type="textWrapping"/>
            </w:r>
            <w:r>
              <w:rPr>
                <w:rFonts w:hint="eastAsia" w:ascii="仿宋_GB2312" w:hAnsi="宋体" w:eastAsia="仿宋_GB2312" w:cs="仿宋_GB2312"/>
                <w:i w:val="0"/>
                <w:color w:val="000000"/>
                <w:kern w:val="0"/>
                <w:sz w:val="16"/>
                <w:szCs w:val="16"/>
                <w:u w:val="none"/>
                <w:bdr w:val="none" w:color="auto" w:sz="0" w:space="0"/>
                <w:lang w:val="en-US" w:eastAsia="zh-CN" w:bidi="ar"/>
              </w:rPr>
              <w:t>≥1.2m；捡拾宽度≥2.2m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24300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30370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饲料收获</w:t>
            </w:r>
            <w:r>
              <w:rPr>
                <w:rFonts w:hint="eastAsia" w:ascii="仿宋_GB2312" w:hAnsi="宋体" w:eastAsia="仿宋_GB2312" w:cs="仿宋_GB2312"/>
                <w:i w:val="0"/>
                <w:color w:val="000000"/>
                <w:kern w:val="0"/>
                <w:sz w:val="16"/>
                <w:szCs w:val="16"/>
                <w:u w:val="none"/>
                <w:bdr w:val="none" w:color="auto" w:sz="0" w:space="0"/>
                <w:lang w:val="en-US" w:eastAsia="zh-CN" w:bidi="ar"/>
              </w:rPr>
              <w:br w:type="textWrapping"/>
            </w:r>
            <w:r>
              <w:rPr>
                <w:rFonts w:hint="eastAsia" w:ascii="仿宋_GB2312" w:hAnsi="宋体" w:eastAsia="仿宋_GB2312" w:cs="仿宋_GB2312"/>
                <w:i w:val="0"/>
                <w:color w:val="000000"/>
                <w:kern w:val="0"/>
                <w:sz w:val="16"/>
                <w:szCs w:val="16"/>
                <w:u w:val="none"/>
                <w:bdr w:val="none" w:color="auto" w:sz="0" w:space="0"/>
                <w:lang w:val="en-US" w:eastAsia="zh-CN" w:bidi="ar"/>
              </w:rPr>
              <w:t>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打（压）捆机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16.10 </w:t>
            </w:r>
          </w:p>
        </w:tc>
        <w:tc>
          <w:tcPr>
            <w:tcW w:w="1685"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压缩室直径 0.52m 及以上圆</w:t>
            </w:r>
            <w:r>
              <w:rPr>
                <w:rFonts w:hint="eastAsia" w:ascii="仿宋_GB2312" w:hAnsi="宋体" w:eastAsia="仿宋_GB2312" w:cs="仿宋_GB2312"/>
                <w:i w:val="0"/>
                <w:color w:val="000000"/>
                <w:kern w:val="0"/>
                <w:sz w:val="16"/>
                <w:szCs w:val="16"/>
                <w:u w:val="none"/>
                <w:bdr w:val="none" w:color="auto" w:sz="0" w:space="0"/>
                <w:lang w:val="en-US" w:eastAsia="zh-CN" w:bidi="ar"/>
              </w:rPr>
              <w:br w:type="textWrapping"/>
            </w:r>
            <w:r>
              <w:rPr>
                <w:rFonts w:hint="eastAsia" w:ascii="仿宋_GB2312" w:hAnsi="宋体" w:eastAsia="仿宋_GB2312" w:cs="仿宋_GB2312"/>
                <w:i w:val="0"/>
                <w:color w:val="000000"/>
                <w:kern w:val="0"/>
                <w:sz w:val="16"/>
                <w:szCs w:val="16"/>
                <w:u w:val="none"/>
                <w:bdr w:val="none" w:color="auto" w:sz="0" w:space="0"/>
                <w:lang w:val="en-US" w:eastAsia="zh-CN" w:bidi="ar"/>
              </w:rPr>
              <w:t>捆压捆机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圆捆；压缩室直径≥0.52m；压缩室宽</w:t>
            </w:r>
            <w:r>
              <w:rPr>
                <w:rFonts w:hint="eastAsia" w:ascii="仿宋_GB2312" w:hAnsi="宋体" w:eastAsia="仿宋_GB2312" w:cs="仿宋_GB2312"/>
                <w:i w:val="0"/>
                <w:color w:val="000000"/>
                <w:kern w:val="0"/>
                <w:sz w:val="16"/>
                <w:szCs w:val="16"/>
                <w:u w:val="none"/>
                <w:bdr w:val="none" w:color="auto" w:sz="0" w:space="0"/>
                <w:lang w:val="en-US" w:eastAsia="zh-CN" w:bidi="ar"/>
              </w:rPr>
              <w:br w:type="textWrapping"/>
            </w:r>
            <w:r>
              <w:rPr>
                <w:rFonts w:hint="eastAsia" w:ascii="仿宋_GB2312" w:hAnsi="宋体" w:eastAsia="仿宋_GB2312" w:cs="仿宋_GB2312"/>
                <w:i w:val="0"/>
                <w:color w:val="000000"/>
                <w:kern w:val="0"/>
                <w:sz w:val="16"/>
                <w:szCs w:val="16"/>
                <w:u w:val="none"/>
                <w:bdr w:val="none" w:color="auto" w:sz="0" w:space="0"/>
                <w:lang w:val="en-US" w:eastAsia="zh-CN" w:bidi="ar"/>
              </w:rPr>
              <w:t>度≥0.52m；功率≥4kW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5600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5600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饲料收获</w:t>
            </w:r>
            <w:r>
              <w:rPr>
                <w:rFonts w:hint="eastAsia" w:ascii="仿宋_GB2312" w:hAnsi="宋体" w:eastAsia="仿宋_GB2312" w:cs="仿宋_GB2312"/>
                <w:i w:val="0"/>
                <w:color w:val="000000"/>
                <w:kern w:val="0"/>
                <w:sz w:val="16"/>
                <w:szCs w:val="16"/>
                <w:u w:val="none"/>
                <w:bdr w:val="none" w:color="auto" w:sz="0" w:space="0"/>
                <w:lang w:val="en-US" w:eastAsia="zh-CN" w:bidi="ar"/>
              </w:rPr>
              <w:br w:type="textWrapping"/>
            </w:r>
            <w:r>
              <w:rPr>
                <w:rFonts w:hint="eastAsia" w:ascii="仿宋_GB2312" w:hAnsi="宋体" w:eastAsia="仿宋_GB2312" w:cs="仿宋_GB2312"/>
                <w:i w:val="0"/>
                <w:color w:val="000000"/>
                <w:kern w:val="0"/>
                <w:sz w:val="16"/>
                <w:szCs w:val="16"/>
                <w:u w:val="none"/>
                <w:bdr w:val="none" w:color="auto" w:sz="0" w:space="0"/>
                <w:lang w:val="en-US" w:eastAsia="zh-CN" w:bidi="ar"/>
              </w:rPr>
              <w:t>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打（压）捆机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16.11</w:t>
            </w:r>
          </w:p>
        </w:tc>
        <w:tc>
          <w:tcPr>
            <w:tcW w:w="1685"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压缩室截面积（宽×高）</w:t>
            </w:r>
            <w:r>
              <w:rPr>
                <w:rStyle w:val="7"/>
                <w:rFonts w:hAnsi="宋体"/>
                <w:bdr w:val="none" w:color="auto" w:sz="0" w:space="0"/>
                <w:lang w:val="en-US" w:eastAsia="zh-CN" w:bidi="ar"/>
              </w:rPr>
              <w:br w:type="textWrapping"/>
            </w:r>
            <w:r>
              <w:rPr>
                <w:rStyle w:val="7"/>
                <w:rFonts w:hAnsi="宋体"/>
                <w:bdr w:val="none" w:color="auto" w:sz="0" w:space="0"/>
                <w:lang w:val="en-US" w:eastAsia="zh-CN" w:bidi="ar"/>
              </w:rPr>
              <w:t>0.081m</w:t>
            </w:r>
            <w:r>
              <w:rPr>
                <w:rStyle w:val="9"/>
                <w:bdr w:val="none" w:color="auto" w:sz="0" w:space="0"/>
                <w:lang w:val="en-US" w:eastAsia="zh-CN" w:bidi="ar"/>
              </w:rPr>
              <w:t xml:space="preserve">2 </w:t>
            </w:r>
            <w:r>
              <w:rPr>
                <w:rStyle w:val="10"/>
                <w:bdr w:val="none" w:color="auto" w:sz="0" w:space="0"/>
                <w:lang w:val="en-US" w:eastAsia="zh-CN" w:bidi="ar"/>
              </w:rPr>
              <w:t>及以上方捆压捆机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方捆；压缩室截面积（宽×高）≥</w:t>
            </w:r>
            <w:r>
              <w:rPr>
                <w:rStyle w:val="7"/>
                <w:rFonts w:hAnsi="宋体"/>
                <w:bdr w:val="none" w:color="auto" w:sz="0" w:space="0"/>
                <w:lang w:val="en-US" w:eastAsia="zh-CN" w:bidi="ar"/>
              </w:rPr>
              <w:br w:type="textWrapping"/>
            </w:r>
            <w:r>
              <w:rPr>
                <w:rStyle w:val="7"/>
                <w:rFonts w:hAnsi="宋体"/>
                <w:bdr w:val="none" w:color="auto" w:sz="0" w:space="0"/>
                <w:lang w:val="en-US" w:eastAsia="zh-CN" w:bidi="ar"/>
              </w:rPr>
              <w:t>0.081m</w:t>
            </w:r>
            <w:r>
              <w:rPr>
                <w:rStyle w:val="9"/>
                <w:bdr w:val="none" w:color="auto" w:sz="0" w:space="0"/>
                <w:lang w:val="en-US" w:eastAsia="zh-CN" w:bidi="ar"/>
              </w:rPr>
              <w:t>2</w:t>
            </w:r>
            <w:r>
              <w:rPr>
                <w:rStyle w:val="10"/>
                <w:bdr w:val="none" w:color="auto" w:sz="0" w:space="0"/>
                <w:lang w:val="en-US" w:eastAsia="zh-CN" w:bidi="ar"/>
              </w:rPr>
              <w:t>；7.5kW≤功率＜15kW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饲料收获</w:t>
            </w:r>
            <w:r>
              <w:rPr>
                <w:rFonts w:hint="eastAsia" w:ascii="仿宋_GB2312" w:hAnsi="宋体" w:eastAsia="仿宋_GB2312" w:cs="仿宋_GB2312"/>
                <w:i w:val="0"/>
                <w:color w:val="000000"/>
                <w:kern w:val="0"/>
                <w:sz w:val="16"/>
                <w:szCs w:val="16"/>
                <w:u w:val="none"/>
                <w:bdr w:val="none" w:color="auto" w:sz="0" w:space="0"/>
                <w:lang w:val="en-US" w:eastAsia="zh-CN" w:bidi="ar"/>
              </w:rPr>
              <w:br w:type="textWrapping"/>
            </w:r>
            <w:r>
              <w:rPr>
                <w:rFonts w:hint="eastAsia" w:ascii="仿宋_GB2312" w:hAnsi="宋体" w:eastAsia="仿宋_GB2312" w:cs="仿宋_GB2312"/>
                <w:i w:val="0"/>
                <w:color w:val="000000"/>
                <w:kern w:val="0"/>
                <w:sz w:val="16"/>
                <w:szCs w:val="16"/>
                <w:u w:val="none"/>
                <w:bdr w:val="none" w:color="auto" w:sz="0" w:space="0"/>
                <w:lang w:val="en-US" w:eastAsia="zh-CN" w:bidi="ar"/>
              </w:rPr>
              <w:t>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打（压）捆机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16.12</w:t>
            </w:r>
          </w:p>
        </w:tc>
        <w:tc>
          <w:tcPr>
            <w:tcW w:w="1685"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压缩室截面积（宽×高）</w:t>
            </w:r>
            <w:r>
              <w:rPr>
                <w:rStyle w:val="7"/>
                <w:rFonts w:hAnsi="宋体"/>
                <w:bdr w:val="none" w:color="auto" w:sz="0" w:space="0"/>
                <w:lang w:val="en-US" w:eastAsia="zh-CN" w:bidi="ar"/>
              </w:rPr>
              <w:br w:type="textWrapping"/>
            </w:r>
            <w:r>
              <w:rPr>
                <w:rStyle w:val="7"/>
                <w:rFonts w:hAnsi="宋体"/>
                <w:bdr w:val="none" w:color="auto" w:sz="0" w:space="0"/>
                <w:lang w:val="en-US" w:eastAsia="zh-CN" w:bidi="ar"/>
              </w:rPr>
              <w:t>0.105m</w:t>
            </w:r>
            <w:r>
              <w:rPr>
                <w:rStyle w:val="9"/>
                <w:bdr w:val="none" w:color="auto" w:sz="0" w:space="0"/>
                <w:lang w:val="en-US" w:eastAsia="zh-CN" w:bidi="ar"/>
              </w:rPr>
              <w:t xml:space="preserve">2 </w:t>
            </w:r>
            <w:r>
              <w:rPr>
                <w:rStyle w:val="10"/>
                <w:bdr w:val="none" w:color="auto" w:sz="0" w:space="0"/>
                <w:lang w:val="en-US" w:eastAsia="zh-CN" w:bidi="ar"/>
              </w:rPr>
              <w:t>及以上方捆压捆机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方捆；压缩室截面积（宽×高）≥</w:t>
            </w:r>
            <w:r>
              <w:rPr>
                <w:rStyle w:val="7"/>
                <w:rFonts w:hAnsi="宋体"/>
                <w:bdr w:val="none" w:color="auto" w:sz="0" w:space="0"/>
                <w:lang w:val="en-US" w:eastAsia="zh-CN" w:bidi="ar"/>
              </w:rPr>
              <w:br w:type="textWrapping"/>
            </w:r>
            <w:r>
              <w:rPr>
                <w:rStyle w:val="7"/>
                <w:rFonts w:hAnsi="宋体"/>
                <w:bdr w:val="none" w:color="auto" w:sz="0" w:space="0"/>
                <w:lang w:val="en-US" w:eastAsia="zh-CN" w:bidi="ar"/>
              </w:rPr>
              <w:t>0.105m</w:t>
            </w:r>
            <w:r>
              <w:rPr>
                <w:rStyle w:val="9"/>
                <w:bdr w:val="none" w:color="auto" w:sz="0" w:space="0"/>
                <w:lang w:val="en-US" w:eastAsia="zh-CN" w:bidi="ar"/>
              </w:rPr>
              <w:t>2</w:t>
            </w:r>
            <w:r>
              <w:rPr>
                <w:rStyle w:val="10"/>
                <w:bdr w:val="none" w:color="auto" w:sz="0" w:space="0"/>
                <w:lang w:val="en-US" w:eastAsia="zh-CN" w:bidi="ar"/>
              </w:rPr>
              <w:t>；功率≥15kW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5400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5400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打（压）捆机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16.13</w:t>
            </w:r>
          </w:p>
        </w:tc>
        <w:tc>
          <w:tcPr>
            <w:tcW w:w="1685"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压缩室截面积（宽×高） 0.0936m</w:t>
            </w:r>
            <w:r>
              <w:rPr>
                <w:rStyle w:val="9"/>
                <w:bdr w:val="none" w:color="auto" w:sz="0" w:space="0"/>
                <w:lang w:val="en-US" w:eastAsia="zh-CN" w:bidi="ar"/>
              </w:rPr>
              <w:t xml:space="preserve">2 </w:t>
            </w:r>
            <w:r>
              <w:rPr>
                <w:rStyle w:val="10"/>
                <w:bdr w:val="none" w:color="auto" w:sz="0" w:space="0"/>
                <w:lang w:val="en-US" w:eastAsia="zh-CN" w:bidi="ar"/>
              </w:rPr>
              <w:t>及以上无打结器自</w:t>
            </w:r>
            <w:r>
              <w:rPr>
                <w:rStyle w:val="10"/>
                <w:bdr w:val="none" w:color="auto" w:sz="0" w:space="0"/>
                <w:lang w:val="en-US" w:eastAsia="zh-CN" w:bidi="ar"/>
              </w:rPr>
              <w:br w:type="textWrapping"/>
            </w:r>
            <w:r>
              <w:rPr>
                <w:rStyle w:val="10"/>
                <w:bdr w:val="none" w:color="auto" w:sz="0" w:space="0"/>
                <w:lang w:val="en-US" w:eastAsia="zh-CN" w:bidi="ar"/>
              </w:rPr>
              <w:t>动套袋方捆捡拾压捆机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方捆；压缩室截面积（宽×高）≥ 0.0936m</w:t>
            </w:r>
            <w:r>
              <w:rPr>
                <w:rStyle w:val="9"/>
                <w:bdr w:val="none" w:color="auto" w:sz="0" w:space="0"/>
                <w:lang w:val="en-US" w:eastAsia="zh-CN" w:bidi="ar"/>
              </w:rPr>
              <w:t>2</w:t>
            </w:r>
            <w:r>
              <w:rPr>
                <w:rStyle w:val="10"/>
                <w:bdr w:val="none" w:color="auto" w:sz="0" w:space="0"/>
                <w:lang w:val="en-US" w:eastAsia="zh-CN" w:bidi="ar"/>
              </w:rPr>
              <w:t>；捡拾宽度≥1.7m；自动套袋（缠网）</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16300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16300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5"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打（压）捆机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16.14</w:t>
            </w:r>
          </w:p>
        </w:tc>
        <w:tc>
          <w:tcPr>
            <w:tcW w:w="1685"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压缩室截面积（宽×高）</w:t>
            </w:r>
            <w:r>
              <w:rPr>
                <w:rStyle w:val="7"/>
                <w:rFonts w:hAnsi="宋体"/>
                <w:bdr w:val="none" w:color="auto" w:sz="0" w:space="0"/>
                <w:lang w:val="en-US" w:eastAsia="zh-CN" w:bidi="ar"/>
              </w:rPr>
              <w:br w:type="textWrapping"/>
            </w:r>
            <w:r>
              <w:rPr>
                <w:rStyle w:val="7"/>
                <w:rFonts w:hAnsi="宋体"/>
                <w:bdr w:val="none" w:color="auto" w:sz="0" w:space="0"/>
                <w:lang w:val="en-US" w:eastAsia="zh-CN" w:bidi="ar"/>
              </w:rPr>
              <w:t>0.1344m</w:t>
            </w:r>
            <w:r>
              <w:rPr>
                <w:rStyle w:val="9"/>
                <w:bdr w:val="none" w:color="auto" w:sz="0" w:space="0"/>
                <w:lang w:val="en-US" w:eastAsia="zh-CN" w:bidi="ar"/>
              </w:rPr>
              <w:t xml:space="preserve">2 </w:t>
            </w:r>
            <w:r>
              <w:rPr>
                <w:rStyle w:val="10"/>
                <w:bdr w:val="none" w:color="auto" w:sz="0" w:space="0"/>
                <w:lang w:val="en-US" w:eastAsia="zh-CN" w:bidi="ar"/>
              </w:rPr>
              <w:t>及以上无打结器自动套袋方捆捡拾压捆机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方捆；压缩室截面积（宽×高）≥ 0.1344m</w:t>
            </w:r>
            <w:r>
              <w:rPr>
                <w:rStyle w:val="9"/>
                <w:bdr w:val="none" w:color="auto" w:sz="0" w:space="0"/>
                <w:lang w:val="en-US" w:eastAsia="zh-CN" w:bidi="ar"/>
              </w:rPr>
              <w:t>2</w:t>
            </w:r>
            <w:r>
              <w:rPr>
                <w:rStyle w:val="10"/>
                <w:bdr w:val="none" w:color="auto" w:sz="0" w:space="0"/>
                <w:lang w:val="en-US" w:eastAsia="zh-CN" w:bidi="ar"/>
              </w:rPr>
              <w:t>；捡拾宽度≥2.2m；自动套袋（缠网）</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21600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21600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8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打（压）捆机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16.15</w:t>
            </w:r>
          </w:p>
        </w:tc>
        <w:tc>
          <w:tcPr>
            <w:tcW w:w="1685"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压缩室直径 1m 及以上带割台自走式圆捆打捆机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圆捆；自走式；捡拾宽度≥1.7m；压缩室直径≥1m；压缩室宽度≥0.85m；捡拾器结构型式：圆盘式割台</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50000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50000</w:t>
            </w:r>
          </w:p>
        </w:tc>
        <w:tc>
          <w:tcPr>
            <w:tcW w:w="1951"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工作部件和行走装置由自带发动机驱动，并且在行走过程中利用自带收获或捡拾台等部件对作物连续完成收获，打捆作业过程的机械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青饲料收获机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0.9-1.1m悬挂单圆盘式青饲料收获机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悬挂单圆盘式；0.9m≤割幅＜1.1m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5850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9"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青饲料收获机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1.1m 及以上悬挂单圆盘式青饲料收获机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悬挂单圆盘式；割幅≥1.1m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10400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青饲料收获机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1.1m 及以上牵引式青饲料收获机收获机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牵引式；割幅≥1.1m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6300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8190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青饲料收获机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2-2.6m 自走圆盘式青饲料收获机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自走圆盘式；2m≤割幅＜2.6m；籽粒破碎机构：无或非对辊式；配套发动机功率≥110kW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63700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76440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8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青饲料收获机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2-2.6m 自走圆盘式青饲料收获机，带对辊式籽粒破碎机构</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自走圆盘式；2m≤割幅＜2.6m，籽粒破碎机构：对辊式；配套发动机功率≥ 115kW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73700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88440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青饲料收获机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17.6</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2.6m 及以上自走圆盘式青饲料收获机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自走圆盘式；割幅≥2.6m，籽粒破碎机构：无或非对辊式；配套发动机功率≥130kW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107200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128640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130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青饲料收获机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17.7</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2.6m 及以上自走圆盘式青饲料收获机，带对辊式籽粒破碎机构</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自走圆盘式；割幅≥2.6m，籽粒破碎机构：对辊式；配套发动机功率≥150kW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117200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140640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1"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131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青饲料收获机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17.8</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1.8-2.2m 自走其他式青饲料收获机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自走其他式；1.8m≤割幅＜2.2m，籽粒破碎机构：无或非对辊式；配套发动机功率≥90kW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45300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54360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79"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132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青饲料收获机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17.9</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1.8-2.2m 自走其他式青饲料收获机，带对辊式籽粒破碎机构</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自走其他式；1.8m≤割幅＜2.2m，籽粒破碎机构：对辊式；配套发动机功率≥105kW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51300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61560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133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青饲料收获机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17.10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2.2-2.6m 自走其他式青饲料收获机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自走其他式；2.2m≤割幅＜2.6m，籽粒破碎机构：无或非对辊式；配套发动机功率≥115kW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53300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63960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99"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134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青饲料收获机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17.11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2.2-2.6m 自走其他式青饲料收获机，带对辊式籽粒破碎机构</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自走其他式；2.2m≤割幅＜2.6m，籽粒破碎机构：对辊式；配套发动机功率≥115kW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59300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71160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81"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135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青饲料收获机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17.12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2.6-2.9m 自走其他式青饲料收获机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自走其他式；2.6m≤割幅＜2.9m，籽粒破碎机构：无或非对辊式；配套发动机功率≥150kW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63600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76320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136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青饲料收获机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17.13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2.6-2.9m 自走其他式青饲料收获机，带对辊式籽粒破碎机构</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自走其他式；2.6m≤割幅＜2.9m，籽粒破碎机构：对辊式；配套发动机功率≥150kW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69600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83520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137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青饲料收获机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17.14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2.9m 及以上自走其他式青饲料收获机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自走其他式；割幅≥2.9m，籽粒破碎机构：无或非对辊式；配套发动机功率≥190kW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95900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115080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59"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138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青饲料收获机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17.15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2.9m 及以上自走其他式青饲料收获机，带对辊式籽粒破碎机构</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自走其他式；割幅≥2.9m，籽粒破碎机构：对辊式；配套发动机功率≥215kW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107200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128640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139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茎秆收集处理机械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秸秆粉碎还田机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1-1.5m 秸秆粉碎还田机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1m≤作业幅宽＜1.5m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1110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140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茎秆收集处理机械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秸秆粉碎还田机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1.5-2m 秸秆粉碎还田机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1.5m≤作业幅宽＜2m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141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茎秆收集处理机械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秸秆粉碎还田机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2-2.5m 秸秆粉碎还田机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2m≤作业幅宽＜2.5m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2730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142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茎秆收集处理机械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秸秆粉碎还田机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2.5m 及以上秸秆粉碎还田机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作业幅宽≥2.5m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2700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3510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143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收获后处理机械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干燥机械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谷物烘干机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批处理量 2-4t 以下循环式谷物烘干机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2t≤批处理量＜4t；循环式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6400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6400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144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收获后处理机械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干燥机械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谷物烘干机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批处理量 4—10t 循环式谷物烘干机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4t≤批处理量＜10t；循环式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15900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15900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145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收获后处理机械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干燥机械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谷物烘干机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批处理量 10—20t 循环式谷物烘干机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10t≤批处理量＜20t；循环式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22600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22600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146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收获后处理机械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干燥机械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谷物烘干机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批处理量 20—30t 循环式谷物烘干机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20t≤批处理量＜30t；循环式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29000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29000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147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收获后处理机械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干燥机械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谷物烘干机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批处理量 30t 及以上循环式谷物烘干机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批处理量≥30t；循环式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46900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46900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148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收获后处理机械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干燥机械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谷物烘干机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19.6</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处理量 20-50t/d 以下连续式谷物烘干机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20t≤处理量＜50t/d；连续式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149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收获后处理机械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干燥机械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谷物烘干机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19.7</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处理量 50—100t/d 连续式谷物烘干机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50t/d≤处理量＜100t/d；连续式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31000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31000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收获后处理机械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干燥机械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谷物烘干机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19.8</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处理量 100t/d 及以上连续式谷物烘干机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处理量≥100t/d；连续式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69000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69000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收获后处理机械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干燥机械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谷物烘干机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19.9</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3-5t 平床式谷物烘干机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3t≤装载量＜5t；平床式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5400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5400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收获后处理机械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干燥机械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谷物烘干机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19.10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5t 及以上平床式谷物烘干机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装载量≥5t；平床式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10300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10300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畜产品采集加工机械设备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挤奶机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 杯组手动移动式挤奶机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杯组数：1；脱杯方式：手动；型式：移动式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畜产品采集加工机械设备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挤奶机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 杯组手动移动式挤奶机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杯组数：2；脱杯方式：手动；型式：移动式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99"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畜产品采集加工机械设备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挤奶机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24-40 杯组鱼骨式挤奶机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24≤杯组数＜40；型式：鱼骨式；脉动器型式：电子；计量方式：电子计量；脱杯方式：自动</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90900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90900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01"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畜产品采集加工机械设备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挤奶机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 杯组及以上鱼骨式挤奶机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杯组数≥40；型式：鱼骨式；脉动器型式： 电子；计量方式：电子计量；脱杯方式：自动</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120000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120000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畜产品采集加工机械设备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挤奶机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16-20 杯组并列式挤奶机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16≤杯组数＜20；型式：并列式；脉动器型式：电子；计量方式：电子计量；脱杯方式：自动</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9"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畜产品采集加工机械设备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挤奶机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20.6</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 杯组及以上并列（转盘） 式挤奶机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杯组数≥20；型式：并列（转盘）式；脉动器型式：电子；计量方式：电子计量；脱杯方式：自动</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120000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120000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畜产品采集加工机械设备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挤奶机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20.7</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自动挤奶设备</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套杯时间≤120s</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120000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120000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畜产品采集加工机械设备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贮奶（冷藏）罐</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3000—6000L 贮奶罐</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3000L≤容量＜6000L</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7200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7200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畜产品采集加工机械设备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贮奶（冷藏）罐</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6000—12000L 贮奶罐</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6000L≤容量＜12000L</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14700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14700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畜产品采集加工机械设备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贮奶（冷藏）罐</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12000—20000L 贮奶罐</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12000L≤容量＜20000L</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17700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17700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畜产品采集加工机械设备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贮奶（冷藏）罐</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20000L 及以上贮奶罐</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容量≥20000L</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20700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20700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畜产品采集加工机械设备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贮奶（冷藏）罐</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1000-3000L 非全自动清洗冷藏罐</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1000L≤容量＜3000L；清洗方式：非全自动清洗</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3500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3500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畜产品采集加工机械设备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贮奶（冷藏）罐</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21.6</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3000-6000L 非全自动清洗冷藏罐</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3000L≤容量＜6000L；清洗方式：非全自动清洗</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10300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10300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畜产品采集加工机械设备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贮奶（冷藏）罐</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21.7</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6000L 及以上非全自动清洗冷藏罐</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容量≥6000L；清洗方式：非全自动清洗</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19200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19200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畜产品采集加工机械设备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贮奶（冷藏）罐</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21.8</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1000-3000L全自动清洗冷藏罐</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1000L≤容量＜3000L；清洗方式：全自动清洗</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3800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3800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1"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畜产品采集加工机械设备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贮奶（冷藏）罐</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21.9</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3000—6000L 全自动清洗冷藏罐</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3000L≤容量＜6000L；清洗方式：全自动清洗</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10800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10800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1"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畜产品采集加工机械设备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贮奶（冷藏）罐</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21.10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6000L 及以上全自动清洗冷藏罐</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容量≥6000L；清洗方式：全自动清洗</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21200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21200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170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畜产品采集加工机械设备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贮奶（冷藏）罐</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21.11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速冷设备</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额定生产率≥1500L/h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50000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50000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171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 马力以下两轮驱动拖拉机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功率＜20 马力；驱动方式：两轮驱动</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2340</w:t>
            </w:r>
          </w:p>
        </w:tc>
        <w:tc>
          <w:tcPr>
            <w:tcW w:w="1951" w:type="dxa"/>
            <w:vMerge w:val="restart"/>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不含皮带传动轮式拖拉机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172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20-30 马力两轮驱动拖拉机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 马力≤功率＜30 马力；驱动方式：两轮驱动</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4700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6110</w:t>
            </w:r>
          </w:p>
        </w:tc>
        <w:tc>
          <w:tcPr>
            <w:tcW w:w="1951" w:type="dxa"/>
            <w:vMerge w:val="continue"/>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173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30-40 马力两轮驱动拖拉机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 马力≤功率＜40 马力；驱动方式：两轮驱动</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6900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8970</w:t>
            </w:r>
          </w:p>
        </w:tc>
        <w:tc>
          <w:tcPr>
            <w:tcW w:w="1951" w:type="dxa"/>
            <w:vMerge w:val="continue"/>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174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40-50 马力两轮驱动拖拉机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 马力≤功率＜50 马力；驱动方式：两轮驱动</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7500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9750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1"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175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50-60 马力两轮驱动拖拉机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50 马力≤功率＜60 马力；驱动方式：两轮驱动</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8200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10660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176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22.6</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60-70 马力两轮驱动拖拉机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60 马力≤功率＜70 马力；驱动方式：两轮驱动</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11700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177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22.7</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70-80 马力两轮驱动拖拉机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70 马力≤功率＜80 马力；驱动方式：两轮驱动</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11300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14120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178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22.8</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80-90 马力两轮驱动拖拉机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80 马力≤功率＜90 马力；驱动方式：两轮驱动</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13600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17000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179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22.9</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90-100 马力两轮驱动拖拉机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90 马力≤功率＜100 马力；驱动方式：两轮驱动</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18400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22.10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 马力及以上两轮驱动拖拉机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功率≥100 马力；驱动方式：两轮驱动</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24100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30120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 马力以下四轮驱动拖拉机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功率＜20 马力；驱动方式：四轮驱动</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2730</w:t>
            </w:r>
          </w:p>
        </w:tc>
        <w:tc>
          <w:tcPr>
            <w:tcW w:w="1951" w:type="dxa"/>
            <w:vMerge w:val="restart"/>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不含皮带传动轮式拖拉机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20-30 马力四轮驱动拖拉机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 马力≤功率＜30 马力；驱动方式：四轮驱动</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6200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8060</w:t>
            </w:r>
          </w:p>
        </w:tc>
        <w:tc>
          <w:tcPr>
            <w:tcW w:w="1951" w:type="dxa"/>
            <w:vMerge w:val="continue"/>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30-40 马力四轮驱动拖拉机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 马力≤功率＜40 马力；驱动方式：四轮驱动</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11700</w:t>
            </w:r>
          </w:p>
        </w:tc>
        <w:tc>
          <w:tcPr>
            <w:tcW w:w="1951" w:type="dxa"/>
            <w:vMerge w:val="continue"/>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40-50 马力四轮驱动拖拉机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 马力≤功率＜50 马力；驱动方式：四轮驱动</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9900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12870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50-60 马力四轮驱动拖拉机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50 马力≤功率＜60 马力；驱动方式：四轮驱动；最小使用比质量≥38kg/kW </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10900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13620</w:t>
            </w:r>
          </w:p>
        </w:tc>
        <w:tc>
          <w:tcPr>
            <w:tcW w:w="1951" w:type="dxa"/>
            <w:shd w:val="clear"/>
            <w:tcMar>
              <w:top w:w="15" w:type="dxa"/>
              <w:left w:w="15" w:type="dxa"/>
              <w:right w:w="15" w:type="dxa"/>
            </w:tcMar>
            <w:vAlign w:val="center"/>
          </w:tcPr>
          <w:p>
            <w:pP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22.16</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60-70 马力四轮驱动拖拉机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60 马力≤功率＜70 马力；驱动方式：四轮驱动；最小使用比质量≥38 kg/kW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15000</w:t>
            </w:r>
          </w:p>
        </w:tc>
        <w:tc>
          <w:tcPr>
            <w:tcW w:w="1951" w:type="dxa"/>
            <w:shd w:val="clear"/>
            <w:tcMar>
              <w:top w:w="15" w:type="dxa"/>
              <w:left w:w="15" w:type="dxa"/>
              <w:right w:w="15" w:type="dxa"/>
            </w:tcMar>
            <w:vAlign w:val="center"/>
          </w:tcPr>
          <w:p>
            <w:pP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22.17</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70-80 马力四轮驱动拖拉机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70 马力≤功率＜80 马力；驱动方式：四轮驱动；最小使用比质量≥38 kg/kW </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15300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19120</w:t>
            </w:r>
          </w:p>
        </w:tc>
        <w:tc>
          <w:tcPr>
            <w:tcW w:w="1951" w:type="dxa"/>
            <w:shd w:val="clear"/>
            <w:tcMar>
              <w:top w:w="15" w:type="dxa"/>
              <w:left w:w="15" w:type="dxa"/>
              <w:right w:w="15" w:type="dxa"/>
            </w:tcMar>
            <w:vAlign w:val="center"/>
          </w:tcPr>
          <w:p>
            <w:pP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22.18</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80-90 马力四轮驱动拖拉机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80 马力≤功率＜90 马力；驱动方式：四轮驱动；最小使用比质量≥39 kg/kW </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18500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23120</w:t>
            </w:r>
          </w:p>
        </w:tc>
        <w:tc>
          <w:tcPr>
            <w:tcW w:w="1951" w:type="dxa"/>
            <w:shd w:val="clear"/>
            <w:tcMar>
              <w:top w:w="15" w:type="dxa"/>
              <w:left w:w="15" w:type="dxa"/>
              <w:right w:w="15" w:type="dxa"/>
            </w:tcMar>
            <w:vAlign w:val="center"/>
          </w:tcPr>
          <w:p>
            <w:pP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22.19</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80-90 马力四轮驱动动力换挡拖拉机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80 马力≤功率＜90 马力；驱动方式：四轮驱动；换挡方式：部分动力换挡、动力换挡/换向、无级变速；最小使用比质量≥39kg/kW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21500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27950</w:t>
            </w:r>
          </w:p>
        </w:tc>
        <w:tc>
          <w:tcPr>
            <w:tcW w:w="1951" w:type="dxa"/>
            <w:shd w:val="clear"/>
            <w:tcMar>
              <w:top w:w="15" w:type="dxa"/>
              <w:left w:w="15" w:type="dxa"/>
              <w:right w:w="15" w:type="dxa"/>
            </w:tcMar>
            <w:vAlign w:val="center"/>
          </w:tcPr>
          <w:p>
            <w:pP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190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22.20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90-100 马力四轮驱动拖拉机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90 马力≤功率＜100 马力；驱动方式：四轮驱动；最小使用比质量≥39 kg/kW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21500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27950</w:t>
            </w:r>
          </w:p>
        </w:tc>
        <w:tc>
          <w:tcPr>
            <w:tcW w:w="1951" w:type="dxa"/>
            <w:shd w:val="clear"/>
            <w:tcMar>
              <w:top w:w="15" w:type="dxa"/>
              <w:left w:w="15" w:type="dxa"/>
              <w:right w:w="15" w:type="dxa"/>
            </w:tcMar>
            <w:vAlign w:val="center"/>
          </w:tcPr>
          <w:p>
            <w:pP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1"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191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22.21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90-100 马力四轮驱动动力换挡拖拉机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90 马力≤功率＜100 马力；驱动方式：四轮驱动；换挡方式：部分动力换挡、动力换挡/换向、无级变速；最小使用比质量≥39 kg/kW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24500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30620</w:t>
            </w:r>
          </w:p>
        </w:tc>
        <w:tc>
          <w:tcPr>
            <w:tcW w:w="1951" w:type="dxa"/>
            <w:shd w:val="clear"/>
            <w:tcMar>
              <w:top w:w="15" w:type="dxa"/>
              <w:left w:w="15" w:type="dxa"/>
              <w:right w:w="15" w:type="dxa"/>
            </w:tcMar>
            <w:vAlign w:val="center"/>
          </w:tcPr>
          <w:p>
            <w:pP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192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22.22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100-120 马力四轮驱动拖拉机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 马力≤功率＜120 马力；驱动方式：四轮驱动；最小使用比质量≥43kg/kW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24500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30620</w:t>
            </w:r>
          </w:p>
        </w:tc>
        <w:tc>
          <w:tcPr>
            <w:tcW w:w="1951" w:type="dxa"/>
            <w:shd w:val="clear"/>
            <w:tcMar>
              <w:top w:w="15" w:type="dxa"/>
              <w:left w:w="15" w:type="dxa"/>
              <w:right w:w="15" w:type="dxa"/>
            </w:tcMar>
            <w:vAlign w:val="center"/>
          </w:tcPr>
          <w:p>
            <w:pP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193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22.23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100-120 马力四轮驱动动力换挡拖拉机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100 马力≤功率＜120 马力；驱动方式：四轮驱动；换挡方式：部分动力换挡、动力换挡/换向、无级变速；最小使用比质量≥43kg/kW </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27500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34370</w:t>
            </w:r>
          </w:p>
        </w:tc>
        <w:tc>
          <w:tcPr>
            <w:tcW w:w="1951" w:type="dxa"/>
            <w:shd w:val="clear"/>
            <w:tcMar>
              <w:top w:w="15" w:type="dxa"/>
              <w:left w:w="15" w:type="dxa"/>
              <w:right w:w="15" w:type="dxa"/>
            </w:tcMar>
            <w:vAlign w:val="center"/>
          </w:tcPr>
          <w:p>
            <w:pP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194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22.24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120-140 马力四轮驱动拖拉机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120 马力≤功率＜140 马力；驱动方式：四轮驱动；最小使用比质量≥43kg/kW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31900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38280</w:t>
            </w:r>
          </w:p>
        </w:tc>
        <w:tc>
          <w:tcPr>
            <w:tcW w:w="1951" w:type="dxa"/>
            <w:shd w:val="clear"/>
            <w:tcMar>
              <w:top w:w="15" w:type="dxa"/>
              <w:left w:w="15" w:type="dxa"/>
              <w:right w:w="15" w:type="dxa"/>
            </w:tcMar>
            <w:vAlign w:val="center"/>
          </w:tcPr>
          <w:p>
            <w:pP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195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22.25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120-140 马力四轮驱动动力换挡拖拉机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120 马力≤功率＜140 马力；驱动方式：四轮驱动；换挡方式：部分动力换挡、动力换挡/换向、无级变速；最小使用比质量≥43kg/kW </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34900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41880</w:t>
            </w:r>
          </w:p>
        </w:tc>
        <w:tc>
          <w:tcPr>
            <w:tcW w:w="1951" w:type="dxa"/>
            <w:shd w:val="clear"/>
            <w:tcMar>
              <w:top w:w="15" w:type="dxa"/>
              <w:left w:w="15" w:type="dxa"/>
              <w:right w:w="15" w:type="dxa"/>
            </w:tcMar>
            <w:vAlign w:val="center"/>
          </w:tcPr>
          <w:p>
            <w:pP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196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22.26</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140-160 马力四轮驱动拖拉机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140 马力≤功率＜160 马力；驱动方式：四轮驱动；最小使用比质量≥43kg/kW </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38800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46560</w:t>
            </w:r>
          </w:p>
        </w:tc>
        <w:tc>
          <w:tcPr>
            <w:tcW w:w="1951" w:type="dxa"/>
            <w:shd w:val="clear"/>
            <w:tcMar>
              <w:top w:w="15" w:type="dxa"/>
              <w:left w:w="15" w:type="dxa"/>
              <w:right w:w="15" w:type="dxa"/>
            </w:tcMar>
            <w:vAlign w:val="center"/>
          </w:tcPr>
          <w:p>
            <w:pP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197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22.27</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140-160 马力四轮驱动动力换挡拖拉机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140 马力≤功率＜160 马力；驱动方式：四轮驱动；换挡方式：部分动力换挡、动力换挡/换向、无级变速；最小使用比质量≥43kg/kW </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42800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51360</w:t>
            </w:r>
          </w:p>
        </w:tc>
        <w:tc>
          <w:tcPr>
            <w:tcW w:w="1951" w:type="dxa"/>
            <w:shd w:val="clear"/>
            <w:tcMar>
              <w:top w:w="15" w:type="dxa"/>
              <w:left w:w="15" w:type="dxa"/>
              <w:right w:w="15" w:type="dxa"/>
            </w:tcMar>
            <w:vAlign w:val="center"/>
          </w:tcPr>
          <w:p>
            <w:pP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198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22.28</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160-180 马力四轮驱动拖拉机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160 马力≤功率＜180 马力；驱动方式：四轮驱动；K值≥43kg/kW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45700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54840</w:t>
            </w:r>
          </w:p>
        </w:tc>
        <w:tc>
          <w:tcPr>
            <w:tcW w:w="1951" w:type="dxa"/>
            <w:shd w:val="clear"/>
            <w:tcMar>
              <w:top w:w="15" w:type="dxa"/>
              <w:left w:w="15" w:type="dxa"/>
              <w:right w:w="15" w:type="dxa"/>
            </w:tcMar>
            <w:vAlign w:val="center"/>
          </w:tcPr>
          <w:p>
            <w:pP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199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22.29</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160-180 马力四轮驱动动力换挡拖拉机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160 马力≤功率＜180 马力；驱动方式：四轮驱动；换挡方式：部分动力换挡、动力换挡/换向、无级变速；最小使用比质量≥43kg/kW </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49700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59640</w:t>
            </w:r>
          </w:p>
        </w:tc>
        <w:tc>
          <w:tcPr>
            <w:tcW w:w="1951" w:type="dxa"/>
            <w:shd w:val="clear"/>
            <w:tcMar>
              <w:top w:w="15" w:type="dxa"/>
              <w:left w:w="15" w:type="dxa"/>
              <w:right w:w="15" w:type="dxa"/>
            </w:tcMar>
            <w:vAlign w:val="center"/>
          </w:tcPr>
          <w:p>
            <w:pP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1"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22.30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180-200 马力四轮驱动拖拉机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180 马力≤功率＜200 马力；驱动方式：四轮驱动；最小使用比质量≥43kg/kW </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51200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61440</w:t>
            </w:r>
          </w:p>
        </w:tc>
        <w:tc>
          <w:tcPr>
            <w:tcW w:w="1951" w:type="dxa"/>
            <w:shd w:val="clear"/>
            <w:tcMar>
              <w:top w:w="15" w:type="dxa"/>
              <w:left w:w="15" w:type="dxa"/>
              <w:right w:w="15" w:type="dxa"/>
            </w:tcMar>
            <w:vAlign w:val="center"/>
          </w:tcPr>
          <w:p>
            <w:pP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22.31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180-200 马力四轮驱动动力换挡拖拉机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180 马力≤功率＜200 马力；驱动方式：四轮驱动；换挡方式：部分动力换挡、动力换挡/换向、无级变速；最小使用比质量≥43kg/kW </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55200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66240</w:t>
            </w:r>
          </w:p>
        </w:tc>
        <w:tc>
          <w:tcPr>
            <w:tcW w:w="1951" w:type="dxa"/>
            <w:shd w:val="clear"/>
            <w:tcMar>
              <w:top w:w="15" w:type="dxa"/>
              <w:left w:w="15" w:type="dxa"/>
              <w:right w:w="15" w:type="dxa"/>
            </w:tcMar>
            <w:vAlign w:val="center"/>
          </w:tcPr>
          <w:p>
            <w:pP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22.32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200 马力及以上四轮驱动拖拉机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功率≥200 马力；驱动方式：四轮驱动；最小使用比质量≥43kg/kW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63200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75840</w:t>
            </w:r>
          </w:p>
        </w:tc>
        <w:tc>
          <w:tcPr>
            <w:tcW w:w="1951" w:type="dxa"/>
            <w:shd w:val="clear"/>
            <w:tcMar>
              <w:top w:w="15" w:type="dxa"/>
              <w:left w:w="15" w:type="dxa"/>
              <w:right w:w="15" w:type="dxa"/>
            </w:tcMar>
            <w:vAlign w:val="center"/>
          </w:tcPr>
          <w:p>
            <w:pP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轮式拖拉机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22.33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200 马力及以上四轮驱动动力换挡拖拉机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功率≥200 马力；驱动方式：四轮驱动； 换挡方式：部分动力换挡、动力换挡/换向、无级变速；最小使用比质量≥43kg/kW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67200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80640</w:t>
            </w:r>
          </w:p>
        </w:tc>
        <w:tc>
          <w:tcPr>
            <w:tcW w:w="1951" w:type="dxa"/>
            <w:shd w:val="clear"/>
            <w:tcMar>
              <w:top w:w="15" w:type="dxa"/>
              <w:left w:w="15" w:type="dxa"/>
              <w:right w:w="15" w:type="dxa"/>
            </w:tcMar>
            <w:vAlign w:val="center"/>
          </w:tcPr>
          <w:p>
            <w:pP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履带式拖拉机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80—100 马力重型履带式拖拉机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80 马力≤功率＜100 马力；驱动方式：履带式；最小使用质量≥6000kg</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47200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47200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履带式拖拉机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100-130 马力重型履带式拖拉机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 马力≤功率＜130 马力；驱动方式：履带式；最小使用质量≥6500kg</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58300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58300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履带式拖拉机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130-160 马力重型履带式拖拉机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130 马力≤功率＜160 马力；驱动方式：履带式；最小使用质量≥7000kg</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82200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82200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履带式拖拉机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160 马力及以上重型履带式拖拉机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160 马力≤功率；驱动方式：履带式；最小使用质量≥8000kg</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102600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102600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履带式拖拉机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50-70 马力差速转向履带式拖拉机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50 马力≤功率＜70 马力；驱动方式：履带式；转向型式：差速式转向；最大牵引功率≥70%发动力标定功率；最小使用比质量≥35 kg/kW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21200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21200</w:t>
            </w:r>
          </w:p>
        </w:tc>
        <w:tc>
          <w:tcPr>
            <w:tcW w:w="1951" w:type="dxa"/>
            <w:vMerge w:val="restart"/>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差速式转向是指用于液压机械双功率流驱动差速转向机构，实现履带车辆转向的差速式转向系统。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履带式拖拉机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23.6</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70-90 马力差速转向履带式拖拉机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70 马力≤功率＜90 马力；驱动方式：履带式； 转向型式：差速式转向；最大牵引功率≥70%发动力标定功率；最小使用比质量≥35 kg/kW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23800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23800</w:t>
            </w:r>
          </w:p>
        </w:tc>
        <w:tc>
          <w:tcPr>
            <w:tcW w:w="1951" w:type="dxa"/>
            <w:vMerge w:val="continue"/>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履带式拖拉机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23.7</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90-110 马力差速转向履带式拖拉机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90 马力≤功率＜110 马力；驱动方式：履带式；转向型式：差速式转向；最大牵引功率≥70%发动力标定功率；最小使用比质量≥35kg/kW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31500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31500</w:t>
            </w:r>
          </w:p>
        </w:tc>
        <w:tc>
          <w:tcPr>
            <w:tcW w:w="1951" w:type="dxa"/>
            <w:vMerge w:val="continue"/>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履带式拖拉机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23.8</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110 马力及以上差速转向履带式拖拉机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110 马力≤功率；驱动方式：履带式；转向型式：差速式转向；最大牵引功率≥70% 发动力标定功率；最小使用比质量≥45kg/kW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31500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31500</w:t>
            </w:r>
          </w:p>
        </w:tc>
        <w:tc>
          <w:tcPr>
            <w:tcW w:w="1951" w:type="dxa"/>
            <w:vMerge w:val="continue"/>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履带式拖拉机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23.9</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50-70 马力轻型履带式拖拉机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50 马力≤功率＜70 马力；驱动方式：履带式，橡胶履带</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14400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14400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拖拉机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履带式拖拉机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23.10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70-100 马力轻型履带式拖拉机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70 马力≤功率＜100 马力；驱动方式：履带式，橡胶履带</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17200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17200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9238" w:type="dxa"/>
            <w:gridSpan w:val="10"/>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非通用类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铧式犁</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单体幅宽35cm以下，1-2铧翻转犁</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单体幅宽＜35cm；铧体个数1-2铧;具有翻转机构</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440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440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铧式犁</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单体幅宽35cm以下，3-4铧翻转犁</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单体幅宽＜35cm；铧体个数3-4铧;具有翻转机构</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1730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1730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铧式犁</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单体幅宽35cm以下，5铧及以上翻转犁</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单体幅宽＜35cm； 铧体个数≥5铧;具有翻转机构</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2630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2630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铧式犁</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单体幅宽35-45cm，3-4铧翻转犁</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35cm≤单体幅宽＜45cm；铧体个数3-4铧;具有翻转机构</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5680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5680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铧式犁</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单体幅宽35-45cm，5-6铧翻转犁</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35cm≤单体幅宽＜45cm；铧体个数5-6铧;具有翻转机构</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8000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8000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铧式犁</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24.6</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单体幅宽35-45cm，7铧及以上翻转犁</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35cm≤单体幅宽＜45cm；铧体个数7铧及以上;具有翻转机构</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23000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23000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220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铧式犁</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24.7</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单体幅宽45cm及以上，3-4铧翻转犁（含调幅犁，最大调整单体幅宽45cm及以上）</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单体幅宽≥45cm；铧体个数3-4铧;具有翻转机构</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9000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9000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221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铧式犁</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24.8</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单体幅宽45cm及以上，5-6铧翻转犁（含调幅犁，最大调整单体幅宽45cm及以上）</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单体幅宽≥45cm；铧体个数5-6铧;具有翻转机构</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13500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13500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222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铧式犁</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24.9</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单体幅宽45cm及以上，7铧及以上翻转犁（含调幅犁，最大调整单体幅宽45cm及以上）</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单体幅宽≥45cm；铧体个数≥7铧;具有翻转机构</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35000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35000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223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开沟机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25.1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开沟深度20-50cm开沟机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20cm≤开沟深度＜50cm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224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开沟机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25.2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开沟深度50cm及以上开沟机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开沟深度≥50cm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225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26.1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功率4kW及以下耕整机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配套功率＜4kW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226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26.2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功率4kW及以上耕整机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配套功率≥4kW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800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800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227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微耕机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27.1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功率4kW及以下微耕机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配套功率＜4kW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228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微耕机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27.2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功率4kW及以上微耕机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配套功率≥4kW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800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800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229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圆盘耙</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28.1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3-4.5m圆盘耙，耙片直径＜650mm</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3≤作业幅宽＜4.5m ，耙片直径＜650mm。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圆盘耙</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28.2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3-4.5m圆盘耙，耙片直径≥650mm</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3≤作业幅宽＜4.5m ，耙片直径≥650mm。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圆盘耙</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28.3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4.5-6.5m圆盘耙，耙片直径＜650mm</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4.5≤作业幅宽＜6.5m ，耙片直径＜650mm。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7500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7500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圆盘耙</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28.4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4.5-6.5m圆盘耙，耙片直径＜650mm，有折叠装置</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4.5≤作业幅宽＜6.5m ，耙片直径＜650mm， 有折叠装置。</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圆盘耙</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28.5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4.5-6.5m圆盘耙，耙片直径≥650mm</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4.5≤作业幅宽＜6.5m ，耙片直径≥650mm。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10500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10500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圆盘耙</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28.6</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4.5-6.5m圆盘耙，耙片直径≥650mm，有折叠装置</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4.5≤作业幅宽＜6.5m ，耙片直径≥650mm， 有折叠装置。</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圆盘耙</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28.7</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6.5m及以上圆盘耙，耙片直径＜650mm，有折叠装置</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作业幅宽≥6.5m ，耙片直径＜650mm，有折叠装置。</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16500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16500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圆盘耙</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28.8</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6.5m及以上圆盘耙，耙片直径≥650mm，有折叠装置</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作业幅宽≥6.5m ，耙片直径≥650mm，有折叠装置。</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19000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19000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整地机械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起垄机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29.1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1-2m起垄机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1m≤作业幅宽＜2m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720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720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整地机械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起垄机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29.2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2-4m起垄机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2m≤作业幅宽＜4m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整地机械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起垄机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29.3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4m及以上起垄机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作业幅宽≥4m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1300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1300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整地机械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灭茬机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1-1.2m灭茬机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1m≤作业幅宽＜1.2m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整地机械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灭茬机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1.2-2.6m灭茬机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1.2m≤作业幅宽＜2.6m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900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900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整地机械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灭茬机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2.6m及以上灭茬机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作业幅宽≥2.6m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1500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1500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整地机械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筑埂机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31.1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筑埂高度25cm-35cm筑埂机(破埂机)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25cm≤筑埂高度＜35cm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800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800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整地机械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筑埂机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31.2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筑埂高度35cm-45cm筑埂机(破埂机)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35cm≤筑埂高度＜45cm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1500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1500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整地机械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筑埂机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31.3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筑埂高度45cm-55cm筑埂机(破埂机)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45cm≤筑埂高度＜55cm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1800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1800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整地机械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筑埂机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31.4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筑埂高度55cm-65cm筑埂机(破埂机)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55cm≤筑埂高度＜65cm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2300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2300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整地机械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筑埂机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31.5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筑埂高度65cm及以上筑埂机(破埂机)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65cm≤筑埂高度</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2500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2500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整地机械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铺膜机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32.1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作业幅宽60—110cm的普通地膜覆盖机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牵引式，60cm≤作业幅宽＜110cm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260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260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整地机械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铺膜机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32.2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作业幅宽110cm及以上的普通地膜覆盖机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牵引式，作业幅宽≥110cm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460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460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250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整地机械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铺膜机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32.3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铺膜幅数≥1幅，不带旋耕作业的起垄地膜覆盖机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铺膜幅数≥1幅，带施肥、覆土、起垄等复式作业功能，不带旋耕作业。</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1200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1200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251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耕整地机械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整地机械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铺膜机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32.4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铺膜幅数≥1幅，带旋耕作业的起垄地膜覆盖机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铺膜幅数≥1幅，带施肥、覆土、起垄等复式作业功能</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1900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1900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252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条播机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33.1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7-11行条播机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7行≤播种行数≤11行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800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800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253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条播机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33.2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12-18行条播机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12行≤播种行数≤18行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1200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1200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254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条播机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33.3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19-24行条播机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19行≤播种行数≤24行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2400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2400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255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条播机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33.4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25行及以上条播机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播种行数≥25行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256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小粒种子播种机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34.1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3-5行气力式小粒种子播种机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3行≤播种行数≤5行；施肥、播种等复式作业；排种器：气力式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1300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1300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257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小粒种子播种机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34.2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6行及以上气力式小粒种子播种机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播种行数≥6行；施肥、播种等复式作业；排种器：气力式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4500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4500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258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根茎作物播种机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35.1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2-3行根茎类种子播种机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2行≤播种行数≤3行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2700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2700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259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根茎作物播种机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35.2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4行及以上根茎类种子播种机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播种行数≥4行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4530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4530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1"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260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铺膜播种机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36.1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精量铺膜播种机,1膜2行</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精量铺膜播种机,1膜2行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261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铺膜播种机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36.2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精量铺膜播种机,1膜4行</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精量铺膜播种机,1膜4行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262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铺膜播种机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36.3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精量铺膜播种机,1膜6行</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精量铺膜播种机,1膜6行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3700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3700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263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铺膜播种机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36.4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精量铺膜播种机,1膜12行</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精量铺膜播种机,1膜12行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FF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264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铺膜播种机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36.5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精量铺膜播种机,2膜4行</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精量铺膜播种机,2膜4行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3730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3730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265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铺膜播种机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36.6</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精量铺膜播种机,2膜8行</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精量铺膜播种机,2膜8行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5320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5320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266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铺膜播种机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36.7</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精量铺膜播种机,2膜12行</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精量铺膜播种机,2膜12行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8380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8380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267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铺膜播种机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36.8</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精量铺膜播种机,3膜6行</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精量铺膜播种机,3膜6行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7520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7520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268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铺膜播种机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36.9</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精量铺膜播种机,3膜12行</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精量铺膜播种机,3膜12行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8470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8470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269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铺膜播种机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36.10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精量铺膜播种机,3膜18行</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精量铺膜播种机,3膜18行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11260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11260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270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播种机械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铺膜播种机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36.11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精量铺膜播种机,4膜8行</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精量铺膜播种机,4膜8行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8800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8800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271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育苗机械设备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种子播前处理设备</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37.1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箱体式全自动温控喷淋式种子催芽机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生产率≥40千克/每批</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272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育苗机械设备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秧盘播种成套设备（含床土处理）</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38.1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生产率200—500(盘/小时)秧盘播种成套设备</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含铺底土、播种、洒水、覆土功能；200(盘/小时)≤生产率＜500(盘/小时)</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273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育苗机械设备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秧盘播种成套设备（含床土处理）</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38.2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生产率500（盘/小时）及以上秧盘播种成套设备</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含铺底土、播种、洒水、覆土功能；生产率≥500（盘/小时）</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274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栽植机械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秧苗移栽机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39.1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悬挂1-2行半自动秧苗移栽机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悬挂式，移栽行数1、2行，人工投苗</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10500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10500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275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栽植机械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秧苗移栽机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39.2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悬挂1-2行全自动秧苗移栽机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悬挂式，移栽行数1、2行，自动投苗</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15500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15500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276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栽植机械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秧苗移栽机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39.3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悬挂3行及以上半自动秧苗移栽机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悬挂式，移栽行数≥3，人工投苗</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15000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15000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277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栽植机械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秧苗移栽机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39.4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悬挂3行及以上全自动秧苗移栽机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悬挂式，移栽行数≥3，自动投苗</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18000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18000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278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施肥机械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施肥机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配套动力14.7kW及以上施肥机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配套动力≥14.7kW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750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750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279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施肥机械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施肥机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有机肥施肥机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含开沟、施肥、覆土机构，肥箱容积≥1m</w:t>
            </w:r>
            <w:r>
              <w:rPr>
                <w:rStyle w:val="10"/>
                <w:bdr w:val="none" w:color="auto" w:sz="0" w:space="0"/>
                <w:lang w:val="en-US" w:eastAsia="zh-CN" w:bidi="ar"/>
              </w:rPr>
              <w:t>³</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2500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2500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280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施肥机械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施肥机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肥箱容积3-5m</w:t>
            </w:r>
            <w:r>
              <w:rPr>
                <w:rStyle w:val="10"/>
                <w:bdr w:val="none" w:color="auto" w:sz="0" w:space="0"/>
                <w:lang w:val="en-US" w:eastAsia="zh-CN" w:bidi="ar"/>
              </w:rPr>
              <w:t>³</w:t>
            </w:r>
            <w:r>
              <w:rPr>
                <w:rStyle w:val="7"/>
                <w:rFonts w:hAnsi="宋体"/>
                <w:bdr w:val="none" w:color="auto" w:sz="0" w:space="0"/>
                <w:lang w:val="en-US" w:eastAsia="zh-CN" w:bidi="ar"/>
              </w:rPr>
              <w:t>液态肥施肥机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3m</w:t>
            </w:r>
            <w:r>
              <w:rPr>
                <w:rStyle w:val="10"/>
                <w:bdr w:val="none" w:color="auto" w:sz="0" w:space="0"/>
                <w:lang w:val="en-US" w:eastAsia="zh-CN" w:bidi="ar"/>
              </w:rPr>
              <w:t>³</w:t>
            </w:r>
            <w:r>
              <w:rPr>
                <w:rStyle w:val="7"/>
                <w:rFonts w:hAnsi="宋体"/>
                <w:bdr w:val="none" w:color="auto" w:sz="0" w:space="0"/>
                <w:lang w:val="en-US" w:eastAsia="zh-CN" w:bidi="ar"/>
              </w:rPr>
              <w:t>≤肥箱容积＜5m</w:t>
            </w:r>
            <w:r>
              <w:rPr>
                <w:rStyle w:val="10"/>
                <w:bdr w:val="none" w:color="auto" w:sz="0" w:space="0"/>
                <w:lang w:val="en-US" w:eastAsia="zh-CN" w:bidi="ar"/>
              </w:rPr>
              <w:t>³</w:t>
            </w:r>
            <w:r>
              <w:rPr>
                <w:rStyle w:val="7"/>
                <w:rFonts w:hAnsi="宋体"/>
                <w:bdr w:val="none" w:color="auto" w:sz="0" w:space="0"/>
                <w:lang w:val="en-US" w:eastAsia="zh-CN" w:bidi="ar"/>
              </w:rPr>
              <w:t>；自动（智能）控制</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281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施肥机械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施肥机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肥箱容积5-10m</w:t>
            </w:r>
            <w:r>
              <w:rPr>
                <w:rStyle w:val="10"/>
                <w:bdr w:val="none" w:color="auto" w:sz="0" w:space="0"/>
                <w:lang w:val="en-US" w:eastAsia="zh-CN" w:bidi="ar"/>
              </w:rPr>
              <w:t>³</w:t>
            </w:r>
            <w:r>
              <w:rPr>
                <w:rStyle w:val="7"/>
                <w:rFonts w:hAnsi="宋体"/>
                <w:bdr w:val="none" w:color="auto" w:sz="0" w:space="0"/>
                <w:lang w:val="en-US" w:eastAsia="zh-CN" w:bidi="ar"/>
              </w:rPr>
              <w:t>液态肥施肥机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5m</w:t>
            </w:r>
            <w:r>
              <w:rPr>
                <w:rStyle w:val="10"/>
                <w:bdr w:val="none" w:color="auto" w:sz="0" w:space="0"/>
                <w:lang w:val="en-US" w:eastAsia="zh-CN" w:bidi="ar"/>
              </w:rPr>
              <w:t>³</w:t>
            </w:r>
            <w:r>
              <w:rPr>
                <w:rStyle w:val="7"/>
                <w:rFonts w:hAnsi="宋体"/>
                <w:bdr w:val="none" w:color="auto" w:sz="0" w:space="0"/>
                <w:lang w:val="en-US" w:eastAsia="zh-CN" w:bidi="ar"/>
              </w:rPr>
              <w:t>≤肥箱容积＜10m</w:t>
            </w:r>
            <w:r>
              <w:rPr>
                <w:rStyle w:val="10"/>
                <w:bdr w:val="none" w:color="auto" w:sz="0" w:space="0"/>
                <w:lang w:val="en-US" w:eastAsia="zh-CN" w:bidi="ar"/>
              </w:rPr>
              <w:t>³</w:t>
            </w:r>
            <w:r>
              <w:rPr>
                <w:rStyle w:val="7"/>
                <w:rFonts w:hAnsi="宋体"/>
                <w:bdr w:val="none" w:color="auto" w:sz="0" w:space="0"/>
                <w:lang w:val="en-US" w:eastAsia="zh-CN" w:bidi="ar"/>
              </w:rPr>
              <w:t>；自动（智能）控制</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282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种植施肥机械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施肥机械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施肥机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肥箱容积10m</w:t>
            </w:r>
            <w:r>
              <w:rPr>
                <w:rStyle w:val="10"/>
                <w:bdr w:val="none" w:color="auto" w:sz="0" w:space="0"/>
                <w:lang w:val="en-US" w:eastAsia="zh-CN" w:bidi="ar"/>
              </w:rPr>
              <w:t>³</w:t>
            </w:r>
            <w:r>
              <w:rPr>
                <w:rStyle w:val="7"/>
                <w:rFonts w:hAnsi="宋体"/>
                <w:bdr w:val="none" w:color="auto" w:sz="0" w:space="0"/>
                <w:lang w:val="en-US" w:eastAsia="zh-CN" w:bidi="ar"/>
              </w:rPr>
              <w:t>及以上液态肥施肥机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肥箱容积≥10m</w:t>
            </w:r>
            <w:r>
              <w:rPr>
                <w:rStyle w:val="10"/>
                <w:bdr w:val="none" w:color="auto" w:sz="0" w:space="0"/>
                <w:lang w:val="en-US" w:eastAsia="zh-CN" w:bidi="ar"/>
              </w:rPr>
              <w:t>³</w:t>
            </w:r>
            <w:r>
              <w:rPr>
                <w:rStyle w:val="7"/>
                <w:rFonts w:hAnsi="宋体"/>
                <w:bdr w:val="none" w:color="auto" w:sz="0" w:space="0"/>
                <w:lang w:val="en-US" w:eastAsia="zh-CN" w:bidi="ar"/>
              </w:rPr>
              <w:t>；自动（智能）控制</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283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田间管理机械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中耕机械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中耕机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41.1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幅宽1m以下中耕机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作业幅宽＜1m，中耕铲数≥2个</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284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田间管理机械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中耕机械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中耕机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41.2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幅宽1-2m中耕机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1m≤作业幅宽＜2m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550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550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285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田间管理机械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中耕机械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中耕机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41.3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幅宽2-3m中耕机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2m≤作业幅宽＜3m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920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920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286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田间管理机械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中耕机械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中耕机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41.4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幅宽3-6m中耕机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3m≤作业幅宽＜6m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2500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2500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287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田间管理机械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中耕机械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中耕机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41.5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幅宽6m及以上中耕机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作业幅宽≥6m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288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田间管理机械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中耕机械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埋藤机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42.1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工作幅宽≥60cm埋藤机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工作幅宽≥60cm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2900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2900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289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田间管理机械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中耕机械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埋藤机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42.2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挖藤机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清土率≥45%，配套动力≥14.7kW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290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田间管理机械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中耕机械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田园管理机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43.1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功率4kW以下田园管理机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配套功率＜4kW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291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田间管理机械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中耕机械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田园管理机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43.2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功率4kW及以上田园管理机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配套功率≥4kW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800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800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292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田间管理机械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修剪机械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果树修剪机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44.1</w:t>
            </w:r>
          </w:p>
        </w:tc>
        <w:tc>
          <w:tcPr>
            <w:tcW w:w="1685"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电池容量≥2Ah，额定电压≥16.8V，最大剪切直径≥25mm电动手持式果树修剪机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锂电池2组，每组电池容量≥2Ah，额定电压≥16.8V，最大剪切直径≥25mm，电动手持式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350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293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田间管理机械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修剪机械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果树修剪机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44.2</w:t>
            </w:r>
          </w:p>
        </w:tc>
        <w:tc>
          <w:tcPr>
            <w:tcW w:w="1685"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电池容量≥4Ah，额定电压≥16.8V，最大剪切直径≥30mm电动背负式果树修剪机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锂电池1组，每组电池容量≥4Ah，额定电压≥16.8V，最大剪切直径≥30mm，电动背负式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294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田间管理机械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修剪机械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果树修剪机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44.3</w:t>
            </w:r>
          </w:p>
        </w:tc>
        <w:tc>
          <w:tcPr>
            <w:tcW w:w="1685"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电池容量≥4Ah，额定电压≥40V,最大剪切直径≥30mm电动背负式果树修剪机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锂电池1组，每组电池容量≥4Ah，额定电压≥40V,最大剪切直径≥30mm，电动背负式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295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田间管理机械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修剪机械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枝条切碎机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切削直径50mm及以上枝条切碎机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动力机功率≥4.7kW；切削直径≥50mm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296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田间管理机械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修剪机械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枝条切碎机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45.2</w:t>
            </w:r>
          </w:p>
        </w:tc>
        <w:tc>
          <w:tcPr>
            <w:tcW w:w="1685" w:type="dxa"/>
            <w:shd w:val="clear"/>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切削直径75mm及以上枝条切碎机</w:t>
            </w:r>
          </w:p>
        </w:tc>
        <w:tc>
          <w:tcPr>
            <w:tcW w:w="1690" w:type="dxa"/>
            <w:shd w:val="clear"/>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动力机功率≥7.35kW；切削直径≥75mm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297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谷物收获机械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割晒机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46.1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自带动力，便携式割晒机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手持式、斜挂式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270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270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298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谷物收获机械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割晒机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46.2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不带动力，作业幅宽4m以下割晒机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背负式、悬挂式；作业幅宽＜4m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330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330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299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玉米收获机械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玉米收获专用割台</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47.1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4、5行玉米收割割台</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行数4、5， 含割台、输送带</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玉米收获机械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玉米收获专用割台</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47.2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6行及以上玉米收割割台</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6行及以上含割台、输送带</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12000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12000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棉麻作物收获机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棉花收获机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48.1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3行-4行自走式</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自走式，3行≤工作行数＜5行</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300000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300000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棉麻作物收获机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棉花收获机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48.2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3行-4行自走式，带打包</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自走式，3行≤工作行数＜5行，带打包装置</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400000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400000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棉麻作物收获机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棉花收获机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48.3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5行及以上自走式</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自走式，工作行数5行以上</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530000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530000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棉麻作物收获机</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棉花收获机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48.4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5行及以上自走式，带打包</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自走式，工作行数5行以上，带打包装置</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600000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600000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果实收获机械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果实捡拾机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49.1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红枣收获机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自走步进式红枣捡拾机</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7000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7000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果实收获机械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果实捡拾机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49.2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红枣收获机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自走乘坐式红枣捡拾机</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11000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11000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果实收获机械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番茄收获机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50.1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自走式番茄联合收获机，生产率≥40t/h，割幅≥1.2m</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结构型式：自走式；联合收获；生产率≥40t/h，割幅≥1.2m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150000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150000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果实收获机械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辣椒收获机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51.1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自走式辣椒联合收获机,工作幅宽＜2m</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结构型式：自走式；联合收获；工作幅宽＜2m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50000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50000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果实收获机械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辣椒收获机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51.2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2-3m自走辣椒联合收获机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结构型式：自走式；联合收获；2m≤工作幅宽＜3m </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95000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95000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310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果实收获机械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辣椒收获机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51.3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3m及以上自走辣椒联合收获机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结构型式：自走式；联合收获；工作幅宽≥3m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145000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145000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311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蔬菜收获机械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果类蔬菜收获机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52.1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大蒜挖掘机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工作幅宽≥1m，配套动力≥3.5kW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312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蔬菜收获机械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果类蔬菜收获机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52.2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手扶式大蒜联合收获机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手扶，联合收获，1行以上</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313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蔬菜收获机械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果类蔬菜收获机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52.3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自走式大蒜联合收获机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自走，联合收获，6行以上</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314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蔬菜收获机械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果类蔬菜收获机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52.4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工作幅宽≥1.5m,牵引式籽瓜捡拾脱粒联合作业机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牵引式，工作幅宽≥1.5m </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15000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15000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315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蔬菜收获机械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果类蔬菜收获机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52.5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工作幅宽≥3m,牵引式籽瓜捡拾脱粒联合作业机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牵引式，工作幅宽≥2m。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30000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30000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316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蔬菜收获机械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果类蔬菜收获机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52.6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工作幅宽≥2m,籽瓜捡拾脱粒联合作业机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背负式，工作幅宽≥2m。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20000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20000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317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蔬菜收获机械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果类蔬菜收获机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52.7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工作幅宽≥3m,籽瓜捡拾脱粒联合作业机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背负式，工作幅宽≥3m。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25000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25000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318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蔬菜收获机械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果类蔬菜收获机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52.8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1.5-2.0m自走式籽瓜捡拾脱粒联合作业机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自走式，1.5m≤工作幅宽＜2.0m，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50000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50000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319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蔬菜收获机械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果类蔬菜收获机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52.9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2.0-2.5m及以上自走式籽瓜捡拾脱粒联合作业机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自走式，2.0m≤工作幅宽＜2.5m，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75000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75000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320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蔬菜收获机械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果类蔬菜收获机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52.10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2.5m及以上自走式籽瓜捡拾脱粒联合作业机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自走式，工作幅宽≥2.5m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95000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95000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321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籽粒作物收获机械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葵花籽收获机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53.1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工作幅宽3m及以上背负式葵花籽收获机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背负式，工作幅宽≥3m。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322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籽粒作物收获机械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葵花籽收获机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53.2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工作幅宽3m及以上背负式自收葵花籽收获机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背负式，自动收获，工作幅宽≥3m。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323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籽粒作物收获机械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葵花籽收获机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53.3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割台工作幅宽2m及以上自走式葵花籽联合收获机。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自走式，配套动力≥100马力，割台工作幅宽≥2m。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53000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53000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324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根茎作物收获机械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薯类收获机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54.1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0.7-1m分段式薯类收获机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分段收获；0.7m≤作业幅宽＜1m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1200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1200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325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根茎作物收获机械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薯类收获机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54.2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1-1.5m分段式薯类收获机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分段收获；1m≤作业幅宽＜1.5m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2700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2700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326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根茎作物收获机械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薯类收获机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54.3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1.5m及以上分段式薯类收获机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分段收获；作业幅宽≥1.5m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5500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5500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327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根茎作物收获机械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薯类收获机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54.4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牵引式薯类联合收获机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工作幅宽≥1m，包含挖掘、抖土、分离、集装等功能</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25000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25000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328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根茎作物收获机械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花生收获机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55.1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与四轮配套，幅宽0.8-1.5m花生收获机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配套四轮拖拉机，0.8m≤幅宽＜1.5m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329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根茎作物收获机械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花生收获机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55.2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与四轮配套，幅宽1.5m及以上花生收获机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配套四轮拖拉机，幅宽≥1.5m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1800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330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根茎作物收获机械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花生收获机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55.3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联合收获机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含挖掘、分离、摘果、集箱等功能.</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21000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331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根茎作物收获机械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花生收获机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55.4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自走式捡拾收获机</w:t>
            </w:r>
          </w:p>
        </w:tc>
        <w:tc>
          <w:tcPr>
            <w:tcW w:w="1690" w:type="dxa"/>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动力≥88kW，捡拾幅宽≥2.5m，自走式，具有捡拾、分离、摘果、集装等功能</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25000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25000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332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割草机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56.1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1.2-1.8m往复式割草机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1.2m≤割幅宽度＜1.8m；往复式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620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620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333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割草机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56.2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1.8-3m往复式割草机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1.8m≤割幅宽度＜3m；往复式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1600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1600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334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割草机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56.3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3m及以上往复式割草机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割幅宽度≥3m；往复式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3500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3500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335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割草机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56.4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2.8m及以上往复式割草压扁机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割幅宽度≥2.8m；带压扁装置；往复式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4600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4600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336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割草机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56.5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1.0-1.3m旋转式割草机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1.0m≤割幅宽度＜1.3m；旋转式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337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割草机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56.6</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1.3-1.6m旋转式割草机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1.3m≤割幅宽度＜1.6m；旋转式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2040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2040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338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割草机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56.7</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1.6-2.1m旋转式割草机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1.6m≤割幅宽度＜2.1m；旋转式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4500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4500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339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割草机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56.8</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2.1-2.8m旋转式割草机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2.1m≤割幅宽度＜2.8m；旋转式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7400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7400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340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割草机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56.9</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2.8m及以上旋转式割草机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割幅宽度≥2.8m；旋转式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12000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341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割草机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56.10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2.1-2.8m旋转式割草压扁机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2.1m≤割幅宽度＜2.8m；带压扁装置；旋转式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22400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22400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342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割草机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56.11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2.8m及以上旋转式割草压扁机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割幅宽度≥2.8m；带压扁装置；旋转式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38000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38000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343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割草机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56.12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4m及以上自走式割草机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割幅宽度≥4m；自走式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20000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20000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344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搂草机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57.1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3.0-5.4m指盘式搂草机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3.0m≤搂幅宽度＜5.4m；指盘式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2200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2200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345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搂草机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57.2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5.4m及以上指盘式液压搂草机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搂幅宽度≥5.4m；液压折叠式；指盘式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3800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3800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346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搂草机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57.3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2.0-4.5m旋转式搂草机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2.0≤搂幅宽度＜4.5m；旋转式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3700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3700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347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搂草机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57.4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4.5m及以上旋转式搂草机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搂幅宽度≥4.5m；旋转式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10000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10000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348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饲料作物收获机械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圆草捆包膜机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58.1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圆草捆包膜机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单一包膜作业,包膜圆草捆直径≥40cm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1600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1600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349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收获后处理机械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脱粒机械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稻麦脱粒机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59.1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脱粒滚筒长度60-120cm，带清选及秸秆揉丝功能</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60cm≤脱粒滚筒长度＜120cm（含风筛、比重式清选机构），具有揉丝功能</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350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收获后处理机械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脱粒机械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稻麦脱粒机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59.2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脱粒滚筒长度120cm及以上，带清选及秸秆揉丝功能</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脱粒滚筒长度≥120cm（含风筛、比重式清选机构），具有揉丝功能</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5980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5980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351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收获后处理机械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脱粒机械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玉米脱粒机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60.1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生产率3—5t/h玉米脱粒机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生产率3—5t/h玉米脱粒机</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250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250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352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收获后处理机械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脱粒机械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玉米脱粒机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60.2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生产率5—10t/h玉米脱粒机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生产率5—10t/h玉米脱粒机</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330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330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353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收获后处理机械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脱粒机械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玉米脱粒机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60.3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生产率10—30t/h玉米脱粒机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生产率10—30t/h玉米脱粒机</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1500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1500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354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收获后处理机械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脱粒机械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玉米脱粒机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60.4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生产率30t/h及以上玉米脱粒机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生产率30t/h及以上玉米脱粒机</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355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收获后处理机械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清选机械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风筛清选机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61.1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生产率5-15t/h风筛清选机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5t/h≤生产率＜15t/h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6300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6300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356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收获后处理机械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清选机械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风筛清选机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61.2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生产率15-25t/h风筛清选机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15t/h≤生产率＜25t/h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9000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9000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357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收获后处理机械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清选机械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风筛清选机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61.3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生产率25t/h及以上风筛清选机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生产率≥25t/h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10800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10800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358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收获后处理机械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清选机械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重力清选机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62.1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生产率5-15t/h重力清选机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5t/h≤生产率＜15t/h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6300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6300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359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收获后处理机械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清选机械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重力清选机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62.2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生产率15-25t/h重力清选机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15t/h≤生产率＜25t/h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9000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9000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360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收获后处理机械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清选机械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重力清选机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62.3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生产率25t/h及以上重力清选机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生产率≥25t/h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10800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10800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361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收获后处理机械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清选机械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窝眼清选机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63.1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生产率5-15t/h窝眼清选机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5t/h≤生产率＜15t/h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6300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6300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362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收获后处理机械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清选机械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窝眼清选机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63.2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生产率15-25t/h窝眼清选机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15t/h≤生产率＜25t/h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9000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9000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363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收获后处理机械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清选机械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窝眼清选机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63.3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生产率25t/h及以上窝眼清选机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生产率≥25t/h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10800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10800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364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收获后处理机械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清选机械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复式清选机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64.1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生产率5-15t/h复式清选机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5t/h≤生产率＜15t/h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6300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6300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365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收获后处理机械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清选机械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复式清选机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64.2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生产率15-25t/h复式清选机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15t/h≤生产率＜25t/h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9000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9000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366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收获后处理机械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清选机械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复式清选机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64.3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生产率25t/h及以上复式清选机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生产率≥25t/h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10800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10800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367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农产品初加工机械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果蔬加工机械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水果分级机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65.1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机械鲜果分选，生产率3t/h以下水果分级机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机械鲜果分选；生产率＜3t/h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2200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2200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368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农产品初加工机械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果蔬加工机械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水果分级机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65.2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机械鲜果分选，生产率3t/h及以上水果分级机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机械鲜果分选；生产率≥3t/h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6240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6240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369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农产品初加工机械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果蔬加工机械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水果分级机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65.3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机械干果分选简易水果分级机 </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红枣等小直径水果分级机</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1200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1200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370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农产品初加工机械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果蔬加工机械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水果分级机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65.4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机械干果分选，总功率2kW以下水果分级机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机械干果分选；总功率＜2kW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8000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8000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371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农产品初加工机械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果蔬加工机械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水果分级机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65.5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机械干果分选，总功率2kW及以上水果分级机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机械干果分选；总功率≥2kW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20000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20000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372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农产品初加工机械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果蔬加工机械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水果分级机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65.6</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光电式重量分选，分级数8—16级，生产率3t/h以下水果分级机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光电式重量分选；8≤分级数＜16；生产率＜3t/h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18000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18000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373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农产品初加工机械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果蔬加工机械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水果分级机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65.7</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光电式重量分选，分级数8—16级，生产率3t/h及以上水果分级机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光电式重量分选；8≤分级数＜16；生产率≥3t/h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21600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21600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374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农产品初加工机械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果蔬加工机械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水果分级机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65.8</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光电式重量分选，分级数16级及以上，生产率5t/h及以上水果分级机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光电式重量分选；分级数≥16；生产率≥5t/h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45000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45000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375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农产品初加工机械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果蔬加工机械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水果分级机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65.9</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光电式重量分级和色选色差分选分级数，分级数8级及以上，生产率3t/h及以上水果分级机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光电式重量分级和色选色差分选；分级数≥8；生产率≥3t/h或≥3.5万个/h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50000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50000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376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农产品初加工机械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果蔬加工机械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水果清洗机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66.1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1.0-2.5t/h水果清洗机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1.0t/h≤生产率＜2.5t/h水果清洗机</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377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农产品初加工机械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果蔬加工机械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水果清洗机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66.2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2.5-5t/h水果清洗机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2.5t/h≤生产率＜5t/h水果清洗机</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378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农产品初加工机械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果蔬加工机械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水果清洗机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66.3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5t/h及以上水果清洗机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生产率≥5t/h水果清洗机</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8000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8000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379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农产品初加工机械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果蔬加工机械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水果打蜡机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67.1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1t/h≤生产率＜2t/h的打蜡机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1t/h≤生产率＜2t/h；提升机构、清洗烘干机、打蜡机；</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10000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10000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380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农产品初加工机械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果蔬加工机械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水果打蜡机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67.2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2t/h≤生产率＜3t/h的打蜡机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2t/h≤生产率＜3t/h；提升机构、清洗烘干机、打蜡机；</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20000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20000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381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农产品初加工机械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果蔬加工机械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水果打蜡机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67.3 </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生产率≥3t/h的打蜡机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生产率≥3t/h；提升机构、清洗烘干机、打蜡机；</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30000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30000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382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排灌机械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水泵</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离心泵</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68.1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5.5-22kW离心泵</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离心泵；5.5kW≤配套功率＜22kW；机座；底阀</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380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380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383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排灌机械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水泵</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离心泵</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68.2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22-55kW离心泵</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离心泵；22kW≤配套功率＜55kW；机座；底阀</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1400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1400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384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排灌机械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水泵</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离心泵</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68.3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55-110kW离心泵</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离心泵；55kW≤配套功率＜110kW；机座；底阀</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385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排灌机械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水泵</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离心泵</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68.4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110kW及以上离心泵</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离心泵；配套功率≥110kW；机座；底阀</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1900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1900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386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排灌机械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水泵</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潜水电泵</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69.1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7.5-18.5kW潜水泵</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7.5kW≤电机功率＜18.5kW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387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排灌机械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水泵</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潜水电泵</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69.2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18.5-37kW潜水泵</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18.5kW≤电机功率＜37kW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1350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1350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388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排灌机械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水泵</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潜水电泵</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69.3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37-75kW潜水泵</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37kW≤电机功率＜75kW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1850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1850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389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排灌机械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水泵</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潜水电泵</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69.4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75kW及以上潜水泵</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电机功率≥75kW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4550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4550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390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排灌机械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喷灌机械设备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喷灌机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70.1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柴油机轻小型机组式喷灌机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柴油机；轻小型机组式喷灌机</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440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440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391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排灌机械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喷灌机械设备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喷灌机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70.2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汽油机轻小型机组式喷灌机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汽油机；轻小型机组式喷灌机</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392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铡草机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71.1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0.5-1t/h铡草机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0.5t/h≤生产率＜1t/h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260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260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393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铡草机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71.2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1-3t/h铡草机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1t/h≤生产率＜3t/h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640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640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394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铡草机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71.3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3-6t/h铡草机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3t/h≤生产率＜6t/h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870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870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395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铡草机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71.4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6-9t/h铡草机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6t/h≤生产率＜9t/h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1500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1500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396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铡草机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71.5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9-15t/h铡草机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9t/h≤生产率＜15t/h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397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铡草机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71.6</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15-20t/h铡草机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15t/h≤生产率＜20t/h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3100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3100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398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铡草机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71.7</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20t/h及以上铡草机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生产率≥20t/h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8500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8500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399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青贮切碎机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72.1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3-6t/h青贮切碎机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3t/h≤生产率＜6t/h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420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420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青贮切碎机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72.2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6-9t/h青贮切碎机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6t/h≤生产率＜9t/h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670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670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青贮切碎机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72.3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9-15t/h青贮切碎机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9t/h≤生产率＜15t/h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1300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1300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青贮切碎机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72.4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15-20t/h青贮切碎机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15t/h≤生产率＜20t/h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2500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2500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青贮切碎机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72.5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20t/h及以上青贮切碎机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生产率≥20t/h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6500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6500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揉丝机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73.1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1-2t/h揉丝机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1t/h≤生产率＜2t/h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430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430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揉丝机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73.2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2-4t/h揉丝机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2t/h≤生产率＜4t/h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560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560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0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揉丝机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73.3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4-6t/h揉丝机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4t/h≤生产率＜6t/h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揉丝机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73.4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6-10t/h揉丝机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6t/h≤生产率＜10t/h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1800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1800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揉丝机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73.5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10-15t/h揉丝机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10t/h≤生产率＜15t/h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2700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2700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揉丝机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73.6</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15t/h及以上揉丝机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15t/h≤生产率</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4200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4200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410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压块机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74.1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0.5-1t/h压块机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0.5t/h≤生产率＜1t/h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411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压块机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74.2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1-2t/h压块机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1t/h≤生产率＜2t/h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4500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4500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412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压块机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74.3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2t/h及以上压块机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生产率≥2t/h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413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饲料（草）粉碎机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75.1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400-550mm饲料粉碎机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400mm≤转子工作直径＜550mm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780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780 </w:t>
            </w:r>
          </w:p>
        </w:tc>
        <w:tc>
          <w:tcPr>
            <w:tcW w:w="1951" w:type="dxa"/>
            <w:shd w:val="clear"/>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414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饲料（草）粉碎机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75.2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550mm及以上饲料粉碎机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转子工作直径≥550mm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415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饲料混合机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76.1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1-2m</w:t>
            </w:r>
            <w:r>
              <w:rPr>
                <w:rStyle w:val="10"/>
                <w:bdr w:val="none" w:color="auto" w:sz="0" w:space="0"/>
                <w:lang w:val="en-US" w:eastAsia="zh-CN" w:bidi="ar"/>
              </w:rPr>
              <w:t>³</w:t>
            </w:r>
            <w:r>
              <w:rPr>
                <w:rStyle w:val="7"/>
                <w:rFonts w:hAnsi="宋体"/>
                <w:bdr w:val="none" w:color="auto" w:sz="0" w:space="0"/>
                <w:lang w:val="en-US" w:eastAsia="zh-CN" w:bidi="ar"/>
              </w:rPr>
              <w:t>立式混合机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1m</w:t>
            </w:r>
            <w:r>
              <w:rPr>
                <w:rStyle w:val="10"/>
                <w:bdr w:val="none" w:color="auto" w:sz="0" w:space="0"/>
                <w:lang w:val="en-US" w:eastAsia="zh-CN" w:bidi="ar"/>
              </w:rPr>
              <w:t>³</w:t>
            </w:r>
            <w:r>
              <w:rPr>
                <w:rStyle w:val="7"/>
                <w:rFonts w:hAnsi="宋体"/>
                <w:bdr w:val="none" w:color="auto" w:sz="0" w:space="0"/>
                <w:lang w:val="en-US" w:eastAsia="zh-CN" w:bidi="ar"/>
              </w:rPr>
              <w:t>≤混合室容积＜2m</w:t>
            </w:r>
            <w:r>
              <w:rPr>
                <w:rStyle w:val="10"/>
                <w:bdr w:val="none" w:color="auto" w:sz="0" w:space="0"/>
                <w:lang w:val="en-US" w:eastAsia="zh-CN" w:bidi="ar"/>
              </w:rPr>
              <w:t>³</w:t>
            </w:r>
            <w:r>
              <w:rPr>
                <w:rStyle w:val="7"/>
                <w:rFonts w:hAnsi="宋体"/>
                <w:bdr w:val="none" w:color="auto" w:sz="0" w:space="0"/>
                <w:lang w:val="en-US" w:eastAsia="zh-CN" w:bidi="ar"/>
              </w:rPr>
              <w:t>；立式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1350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1350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416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饲料混合机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76.2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2m</w:t>
            </w:r>
            <w:r>
              <w:rPr>
                <w:rStyle w:val="10"/>
                <w:bdr w:val="none" w:color="auto" w:sz="0" w:space="0"/>
                <w:lang w:val="en-US" w:eastAsia="zh-CN" w:bidi="ar"/>
              </w:rPr>
              <w:t>³</w:t>
            </w:r>
            <w:r>
              <w:rPr>
                <w:rStyle w:val="7"/>
                <w:rFonts w:hAnsi="宋体"/>
                <w:bdr w:val="none" w:color="auto" w:sz="0" w:space="0"/>
                <w:lang w:val="en-US" w:eastAsia="zh-CN" w:bidi="ar"/>
              </w:rPr>
              <w:t>及以上立式混合机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混合室容积≥2m</w:t>
            </w:r>
            <w:r>
              <w:rPr>
                <w:rStyle w:val="10"/>
                <w:bdr w:val="none" w:color="auto" w:sz="0" w:space="0"/>
                <w:lang w:val="en-US" w:eastAsia="zh-CN" w:bidi="ar"/>
              </w:rPr>
              <w:t>³</w:t>
            </w:r>
            <w:r>
              <w:rPr>
                <w:rStyle w:val="7"/>
                <w:rFonts w:hAnsi="宋体"/>
                <w:bdr w:val="none" w:color="auto" w:sz="0" w:space="0"/>
                <w:lang w:val="en-US" w:eastAsia="zh-CN" w:bidi="ar"/>
              </w:rPr>
              <w:t>；立式</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1850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1850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417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饲料混合机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76.3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2m</w:t>
            </w:r>
            <w:r>
              <w:rPr>
                <w:rStyle w:val="10"/>
                <w:bdr w:val="none" w:color="auto" w:sz="0" w:space="0"/>
                <w:lang w:val="en-US" w:eastAsia="zh-CN" w:bidi="ar"/>
              </w:rPr>
              <w:t>³</w:t>
            </w:r>
            <w:r>
              <w:rPr>
                <w:rStyle w:val="7"/>
                <w:rFonts w:hAnsi="宋体"/>
                <w:bdr w:val="none" w:color="auto" w:sz="0" w:space="0"/>
                <w:lang w:val="en-US" w:eastAsia="zh-CN" w:bidi="ar"/>
              </w:rPr>
              <w:t>以下卧式（单轴）混合机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混合室容积＜2m</w:t>
            </w:r>
            <w:r>
              <w:rPr>
                <w:rStyle w:val="10"/>
                <w:bdr w:val="none" w:color="auto" w:sz="0" w:space="0"/>
                <w:lang w:val="en-US" w:eastAsia="zh-CN" w:bidi="ar"/>
              </w:rPr>
              <w:t>³</w:t>
            </w:r>
            <w:r>
              <w:rPr>
                <w:rStyle w:val="7"/>
                <w:rFonts w:hAnsi="宋体"/>
                <w:bdr w:val="none" w:color="auto" w:sz="0" w:space="0"/>
                <w:lang w:val="en-US" w:eastAsia="zh-CN" w:bidi="ar"/>
              </w:rPr>
              <w:t>；卧式；单轴</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418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饲料混合机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76.4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2m</w:t>
            </w:r>
            <w:r>
              <w:rPr>
                <w:rStyle w:val="10"/>
                <w:bdr w:val="none" w:color="auto" w:sz="0" w:space="0"/>
                <w:lang w:val="en-US" w:eastAsia="zh-CN" w:bidi="ar"/>
              </w:rPr>
              <w:t>³</w:t>
            </w:r>
            <w:r>
              <w:rPr>
                <w:rStyle w:val="7"/>
                <w:rFonts w:hAnsi="宋体"/>
                <w:bdr w:val="none" w:color="auto" w:sz="0" w:space="0"/>
                <w:lang w:val="en-US" w:eastAsia="zh-CN" w:bidi="ar"/>
              </w:rPr>
              <w:t>及以上卧式（单轴）混合机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混合室容积≥2m</w:t>
            </w:r>
            <w:r>
              <w:rPr>
                <w:rStyle w:val="10"/>
                <w:bdr w:val="none" w:color="auto" w:sz="0" w:space="0"/>
                <w:lang w:val="en-US" w:eastAsia="zh-CN" w:bidi="ar"/>
              </w:rPr>
              <w:t>³</w:t>
            </w:r>
            <w:r>
              <w:rPr>
                <w:rStyle w:val="7"/>
                <w:rFonts w:hAnsi="宋体"/>
                <w:bdr w:val="none" w:color="auto" w:sz="0" w:space="0"/>
                <w:lang w:val="en-US" w:eastAsia="zh-CN" w:bidi="ar"/>
              </w:rPr>
              <w:t>；卧式；单轴</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7200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7200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419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饲料混合机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76.5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2m</w:t>
            </w:r>
            <w:r>
              <w:rPr>
                <w:rStyle w:val="10"/>
                <w:bdr w:val="none" w:color="auto" w:sz="0" w:space="0"/>
                <w:lang w:val="en-US" w:eastAsia="zh-CN" w:bidi="ar"/>
              </w:rPr>
              <w:t>³</w:t>
            </w:r>
            <w:r>
              <w:rPr>
                <w:rStyle w:val="7"/>
                <w:rFonts w:hAnsi="宋体"/>
                <w:bdr w:val="none" w:color="auto" w:sz="0" w:space="0"/>
                <w:lang w:val="en-US" w:eastAsia="zh-CN" w:bidi="ar"/>
              </w:rPr>
              <w:t>及以上卧式（双轴）混合机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混合室容积≥2m</w:t>
            </w:r>
            <w:r>
              <w:rPr>
                <w:rStyle w:val="10"/>
                <w:bdr w:val="none" w:color="auto" w:sz="0" w:space="0"/>
                <w:lang w:val="en-US" w:eastAsia="zh-CN" w:bidi="ar"/>
              </w:rPr>
              <w:t>³</w:t>
            </w:r>
            <w:r>
              <w:rPr>
                <w:rStyle w:val="7"/>
                <w:rFonts w:hAnsi="宋体"/>
                <w:bdr w:val="none" w:color="auto" w:sz="0" w:space="0"/>
                <w:lang w:val="en-US" w:eastAsia="zh-CN" w:bidi="ar"/>
              </w:rPr>
              <w:t>；卧式；双轴</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9000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9000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420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颗粒饲料压制机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77.1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平模颗粒饲料压制机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平模直径≥200mm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421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颗粒饲料压制机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77.2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环模直径200-250mm颗粒饲料压制机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200mm≤环模直径＜250mm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422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颗粒饲料压制机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77.3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环模直径250mm及以上颗粒饲料压制机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环模直径≥250mm，电机功率≥17kW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423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饲料制备（搅拌）机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78.1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4-7m</w:t>
            </w:r>
            <w:r>
              <w:rPr>
                <w:rStyle w:val="10"/>
                <w:bdr w:val="none" w:color="auto" w:sz="0" w:space="0"/>
                <w:lang w:val="en-US" w:eastAsia="zh-CN" w:bidi="ar"/>
              </w:rPr>
              <w:t>³</w:t>
            </w:r>
            <w:r>
              <w:rPr>
                <w:rStyle w:val="7"/>
                <w:rFonts w:hAnsi="宋体"/>
                <w:bdr w:val="none" w:color="auto" w:sz="0" w:space="0"/>
                <w:lang w:val="en-US" w:eastAsia="zh-CN" w:bidi="ar"/>
              </w:rPr>
              <w:t>饲料全混合日粮制备机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4m</w:t>
            </w:r>
            <w:r>
              <w:rPr>
                <w:rStyle w:val="10"/>
                <w:bdr w:val="none" w:color="auto" w:sz="0" w:space="0"/>
                <w:lang w:val="en-US" w:eastAsia="zh-CN" w:bidi="ar"/>
              </w:rPr>
              <w:t>³</w:t>
            </w:r>
            <w:r>
              <w:rPr>
                <w:rStyle w:val="7"/>
                <w:rFonts w:hAnsi="宋体"/>
                <w:bdr w:val="none" w:color="auto" w:sz="0" w:space="0"/>
                <w:lang w:val="en-US" w:eastAsia="zh-CN" w:bidi="ar"/>
              </w:rPr>
              <w:t>≤搅拌室容积＜7m</w:t>
            </w:r>
            <w:r>
              <w:rPr>
                <w:rStyle w:val="10"/>
                <w:bdr w:val="none" w:color="auto" w:sz="0" w:space="0"/>
                <w:lang w:val="en-US" w:eastAsia="zh-CN" w:bidi="ar"/>
              </w:rPr>
              <w:t>³</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10000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10000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424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饲料制备（搅拌）机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78.2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7-9</w:t>
            </w:r>
            <w:r>
              <w:rPr>
                <w:rStyle w:val="10"/>
                <w:bdr w:val="none" w:color="auto" w:sz="0" w:space="0"/>
                <w:lang w:val="en-US" w:eastAsia="zh-CN" w:bidi="ar"/>
              </w:rPr>
              <w:t>m³</w:t>
            </w:r>
            <w:r>
              <w:rPr>
                <w:rStyle w:val="7"/>
                <w:rFonts w:hAnsi="宋体"/>
                <w:bdr w:val="none" w:color="auto" w:sz="0" w:space="0"/>
                <w:lang w:val="en-US" w:eastAsia="zh-CN" w:bidi="ar"/>
              </w:rPr>
              <w:t>饲料全混合日粮制备机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7m</w:t>
            </w:r>
            <w:r>
              <w:rPr>
                <w:rStyle w:val="10"/>
                <w:bdr w:val="none" w:color="auto" w:sz="0" w:space="0"/>
                <w:lang w:val="en-US" w:eastAsia="zh-CN" w:bidi="ar"/>
              </w:rPr>
              <w:t>³</w:t>
            </w:r>
            <w:r>
              <w:rPr>
                <w:rStyle w:val="7"/>
                <w:rFonts w:hAnsi="宋体"/>
                <w:bdr w:val="none" w:color="auto" w:sz="0" w:space="0"/>
                <w:lang w:val="en-US" w:eastAsia="zh-CN" w:bidi="ar"/>
              </w:rPr>
              <w:t>≤搅拌室容积＜9</w:t>
            </w:r>
            <w:r>
              <w:rPr>
                <w:rStyle w:val="10"/>
                <w:bdr w:val="none" w:color="auto" w:sz="0" w:space="0"/>
                <w:lang w:val="en-US" w:eastAsia="zh-CN" w:bidi="ar"/>
              </w:rPr>
              <w:t>m³</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12000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12000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8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425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饲料制备（搅拌）机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78.3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9-12m</w:t>
            </w:r>
            <w:r>
              <w:rPr>
                <w:rStyle w:val="10"/>
                <w:bdr w:val="none" w:color="auto" w:sz="0" w:space="0"/>
                <w:lang w:val="en-US" w:eastAsia="zh-CN" w:bidi="ar"/>
              </w:rPr>
              <w:t>³</w:t>
            </w:r>
            <w:r>
              <w:rPr>
                <w:rStyle w:val="7"/>
                <w:rFonts w:hAnsi="宋体"/>
                <w:bdr w:val="none" w:color="auto" w:sz="0" w:space="0"/>
                <w:lang w:val="en-US" w:eastAsia="zh-CN" w:bidi="ar"/>
              </w:rPr>
              <w:t>饲料全混合日粮制备机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9m</w:t>
            </w:r>
            <w:r>
              <w:rPr>
                <w:rStyle w:val="10"/>
                <w:bdr w:val="none" w:color="auto" w:sz="0" w:space="0"/>
                <w:lang w:val="en-US" w:eastAsia="zh-CN" w:bidi="ar"/>
              </w:rPr>
              <w:t>³</w:t>
            </w:r>
            <w:r>
              <w:rPr>
                <w:rStyle w:val="7"/>
                <w:rFonts w:hAnsi="宋体"/>
                <w:bdr w:val="none" w:color="auto" w:sz="0" w:space="0"/>
                <w:lang w:val="en-US" w:eastAsia="zh-CN" w:bidi="ar"/>
              </w:rPr>
              <w:t>≤搅拌室容积＜12m</w:t>
            </w:r>
            <w:r>
              <w:rPr>
                <w:rStyle w:val="10"/>
                <w:bdr w:val="none" w:color="auto" w:sz="0" w:space="0"/>
                <w:lang w:val="en-US" w:eastAsia="zh-CN" w:bidi="ar"/>
              </w:rPr>
              <w:t>³</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14000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14000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426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饲料（草）加工机械设备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饲料制备（搅拌）机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78.4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12m</w:t>
            </w:r>
            <w:r>
              <w:rPr>
                <w:rStyle w:val="10"/>
                <w:bdr w:val="none" w:color="auto" w:sz="0" w:space="0"/>
                <w:lang w:val="en-US" w:eastAsia="zh-CN" w:bidi="ar"/>
              </w:rPr>
              <w:t>³</w:t>
            </w:r>
            <w:r>
              <w:rPr>
                <w:rStyle w:val="7"/>
                <w:rFonts w:hAnsi="宋体"/>
                <w:bdr w:val="none" w:color="auto" w:sz="0" w:space="0"/>
                <w:lang w:val="en-US" w:eastAsia="zh-CN" w:bidi="ar"/>
              </w:rPr>
              <w:t>及以上饲料全混合日粮制备机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搅拌室容积≥12m</w:t>
            </w:r>
            <w:r>
              <w:rPr>
                <w:rStyle w:val="10"/>
                <w:bdr w:val="none" w:color="auto" w:sz="0" w:space="0"/>
                <w:lang w:val="en-US" w:eastAsia="zh-CN" w:bidi="ar"/>
              </w:rPr>
              <w:t>³</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18000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18000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427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饲养机械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孵化机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79.1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1万-5万枚孵化机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1万枚≤蛋容量＜5万枚</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4800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4800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1"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428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饲养机械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孵化机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79.2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5万枚及以上孵化机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蛋容量≥5万枚</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429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饲养机械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清粪机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80.1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禽用刮板式清粪机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禽用，刮板式，刮板宽度≥1.2m，不锈钢材质，含电机</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600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430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饲养机械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清粪机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80.2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畜用刮板式清粪机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畜用，刮板式，刮板宽度≥1.5m，不锈钢材质，含电机，电机功率≥1kW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431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饲养机械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清粪机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80.3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300－500m</w:t>
            </w:r>
            <w:r>
              <w:rPr>
                <w:rStyle w:val="10"/>
                <w:bdr w:val="none" w:color="auto" w:sz="0" w:space="0"/>
                <w:lang w:val="en-US" w:eastAsia="zh-CN" w:bidi="ar"/>
              </w:rPr>
              <w:t>²</w:t>
            </w:r>
            <w:r>
              <w:rPr>
                <w:rStyle w:val="7"/>
                <w:rFonts w:hAnsi="宋体"/>
                <w:bdr w:val="none" w:color="auto" w:sz="0" w:space="0"/>
                <w:lang w:val="en-US" w:eastAsia="zh-CN" w:bidi="ar"/>
              </w:rPr>
              <w:t>输送带式清粪机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输送带式，300m</w:t>
            </w:r>
            <w:r>
              <w:rPr>
                <w:rStyle w:val="10"/>
                <w:bdr w:val="none" w:color="auto" w:sz="0" w:space="0"/>
                <w:lang w:val="en-US" w:eastAsia="zh-CN" w:bidi="ar"/>
              </w:rPr>
              <w:t>²</w:t>
            </w:r>
            <w:r>
              <w:rPr>
                <w:rStyle w:val="7"/>
                <w:rFonts w:hAnsi="宋体"/>
                <w:bdr w:val="none" w:color="auto" w:sz="0" w:space="0"/>
                <w:lang w:val="en-US" w:eastAsia="zh-CN" w:bidi="ar"/>
              </w:rPr>
              <w:t>≤输送带面积＜500m</w:t>
            </w:r>
            <w:r>
              <w:rPr>
                <w:rStyle w:val="10"/>
                <w:bdr w:val="none" w:color="auto" w:sz="0" w:space="0"/>
                <w:lang w:val="en-US" w:eastAsia="zh-CN" w:bidi="ar"/>
              </w:rPr>
              <w:t>²</w:t>
            </w:r>
            <w:r>
              <w:rPr>
                <w:rStyle w:val="7"/>
                <w:rFonts w:hAnsi="宋体"/>
                <w:bdr w:val="none" w:color="auto" w:sz="0" w:space="0"/>
                <w:lang w:val="en-US" w:eastAsia="zh-CN" w:bidi="ar"/>
              </w:rPr>
              <w:t>，清粪带层数≥3，含电机；输送带面积=清粪带宽度×辊筒上方清粪带长度×清粪带层数</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432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饲养机械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清粪机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80.4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500m</w:t>
            </w:r>
            <w:r>
              <w:rPr>
                <w:rStyle w:val="10"/>
                <w:bdr w:val="none" w:color="auto" w:sz="0" w:space="0"/>
                <w:lang w:val="en-US" w:eastAsia="zh-CN" w:bidi="ar"/>
              </w:rPr>
              <w:t>²</w:t>
            </w:r>
            <w:r>
              <w:rPr>
                <w:rStyle w:val="7"/>
                <w:rFonts w:hAnsi="宋体"/>
                <w:bdr w:val="none" w:color="auto" w:sz="0" w:space="0"/>
                <w:lang w:val="en-US" w:eastAsia="zh-CN" w:bidi="ar"/>
              </w:rPr>
              <w:t>及以上输送带式清粪机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输送带式，输送带面积≥500m</w:t>
            </w:r>
            <w:r>
              <w:rPr>
                <w:rStyle w:val="10"/>
                <w:bdr w:val="none" w:color="auto" w:sz="0" w:space="0"/>
                <w:lang w:val="en-US" w:eastAsia="zh-CN" w:bidi="ar"/>
              </w:rPr>
              <w:t>²</w:t>
            </w:r>
            <w:r>
              <w:rPr>
                <w:rStyle w:val="7"/>
                <w:rFonts w:hAnsi="宋体"/>
                <w:bdr w:val="none" w:color="auto" w:sz="0" w:space="0"/>
                <w:lang w:val="en-US" w:eastAsia="zh-CN" w:bidi="ar"/>
              </w:rPr>
              <w:t>，清粪带层数≥3，含电机；输送带面积=清粪带宽度×辊筒上方清粪带长度×清粪带层数</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433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畜产品采集加工机械设备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剪羊毛机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81.1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250W及以上剪羊毛机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功率≥250W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1200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1200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434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水产养殖机械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增氧机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82.1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普通型增氧机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普通型增氧机</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380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380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435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水产机械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水产养殖机械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增氧机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82.2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微孔曝气式增氧机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曝气式增氧机；功率≥1kW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900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900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436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农业废弃物利用处理设备</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废弃物处理设备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沼液沼渣抽排设备</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83.1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带刀无磨碎盘沼液沼渣抽排设备</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带刀无磨碎盘；电机功率≥1.5kW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130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130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437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农业废弃物利用处理设备</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废弃物处理设备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沼液沼渣抽排设备</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83.2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带刀带磨碎盘沼液沼渣抽排设备</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带刀带磨碎盘；电机功率≥1.5kW</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510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510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438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农业废弃物利用处理设备</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废弃物处理设备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沼液沼渣抽排设备</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83.3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罐体容积1m</w:t>
            </w:r>
            <w:r>
              <w:rPr>
                <w:rStyle w:val="10"/>
                <w:bdr w:val="none" w:color="auto" w:sz="0" w:space="0"/>
                <w:lang w:val="en-US" w:eastAsia="zh-CN" w:bidi="ar"/>
              </w:rPr>
              <w:t>³</w:t>
            </w:r>
            <w:r>
              <w:rPr>
                <w:rStyle w:val="7"/>
                <w:rFonts w:hAnsi="宋体"/>
                <w:bdr w:val="none" w:color="auto" w:sz="0" w:space="0"/>
                <w:lang w:val="en-US" w:eastAsia="zh-CN" w:bidi="ar"/>
              </w:rPr>
              <w:t>以下沼液沼渣抽排设备</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罐体容积＜1m</w:t>
            </w:r>
            <w:r>
              <w:rPr>
                <w:rStyle w:val="10"/>
                <w:bdr w:val="none" w:color="auto" w:sz="0" w:space="0"/>
                <w:lang w:val="en-US" w:eastAsia="zh-CN" w:bidi="ar"/>
              </w:rPr>
              <w:t>³</w:t>
            </w:r>
            <w:r>
              <w:rPr>
                <w:rStyle w:val="7"/>
                <w:rFonts w:hAnsi="宋体"/>
                <w:bdr w:val="none" w:color="auto" w:sz="0" w:space="0"/>
                <w:lang w:val="en-US" w:eastAsia="zh-CN" w:bidi="ar"/>
              </w:rPr>
              <w:t>；不锈钢罐体</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439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农业废弃物利用处理设备</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废弃物处理设备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沼液沼渣抽排设备</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83.4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罐体容积1m</w:t>
            </w:r>
            <w:r>
              <w:rPr>
                <w:rStyle w:val="10"/>
                <w:bdr w:val="none" w:color="auto" w:sz="0" w:space="0"/>
                <w:lang w:val="en-US" w:eastAsia="zh-CN" w:bidi="ar"/>
              </w:rPr>
              <w:t>³</w:t>
            </w:r>
            <w:r>
              <w:rPr>
                <w:rStyle w:val="7"/>
                <w:rFonts w:hAnsi="宋体"/>
                <w:bdr w:val="none" w:color="auto" w:sz="0" w:space="0"/>
                <w:lang w:val="en-US" w:eastAsia="zh-CN" w:bidi="ar"/>
              </w:rPr>
              <w:t>及以上沼液沼渣抽排设备</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罐体容积≥1m</w:t>
            </w:r>
            <w:r>
              <w:rPr>
                <w:rStyle w:val="10"/>
                <w:bdr w:val="none" w:color="auto" w:sz="0" w:space="0"/>
                <w:lang w:val="en-US" w:eastAsia="zh-CN" w:bidi="ar"/>
              </w:rPr>
              <w:t>³</w:t>
            </w:r>
            <w:r>
              <w:rPr>
                <w:rStyle w:val="7"/>
                <w:rFonts w:hAnsi="宋体"/>
                <w:bdr w:val="none" w:color="auto" w:sz="0" w:space="0"/>
                <w:lang w:val="en-US" w:eastAsia="zh-CN" w:bidi="ar"/>
              </w:rPr>
              <w:t>；不锈钢罐体</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760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760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440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农业废弃物利用处理设备</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废弃物处理设备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秸秆压块（粒、棒）机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84.1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0.5t/h以下的秸秆压块（粒、棒）机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生产率＜0.5t/h，压模直径≥300mm 。</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441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农业废弃物利用处理设备</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废弃物处理设备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秸秆压块（粒、棒）机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84.2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0.5-1.5t/h的秸秆压块（粒、棒）机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0.5t/h≤生产率＜1.5t/h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4500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4500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442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农业废弃物利用处理设备</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废弃物处理设备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秸秆压块（粒、棒）机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84.3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1.5t/h及以上的秸秆压块（粒、棒）机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生产率≥1.5t/h（或带破碎功能的成套压块（粒、棒）设备）</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443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农田基本建设机械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平地机械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平地机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85.1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幅宽2-3m激光或卫星平地机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2m≤幅宽＜3m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444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农田基本建设机械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平地机械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平地机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85.2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幅宽3m及以上激光或卫星平地机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幅宽≥3m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11400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11400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445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设施农业设备</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温室大棚设备</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电动卷帘机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86.1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电动卷帘机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配套功率≥1.1kw,适用温室大棚长度≥60米</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280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280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446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驱动耙</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87.1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2-3m驱动耙</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2≤作业幅宽＜3m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14000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14000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447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驱动耙</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87.2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3-4m驱动耙</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3≤作业幅宽＜4m </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18400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18400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448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驱动耙</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87.3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4-5m驱动耙</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4≤作业幅宽＜5m </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28000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28000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449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驱动耙</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87.4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4-5m驱动耙，有折叠装置</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4≤作业幅宽＜5m，有折叠装置。</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驱动耙</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87.5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5-6m驱动耙，有折叠装置</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5≤作业幅宽＜6m，有折叠装置。</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驱动耙</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87.6</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6m及以上驱动耙，有折叠装置</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作业幅宽≥6m，有折叠装置。</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50000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50000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水帘降温设备</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88.1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水帘降温设备</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功率≥1.1kW，配套水帘≥4m</w:t>
            </w:r>
            <w:r>
              <w:rPr>
                <w:rStyle w:val="10"/>
                <w:bdr w:val="none" w:color="auto" w:sz="0" w:space="0"/>
                <w:lang w:val="en-US" w:eastAsia="zh-CN" w:bidi="ar"/>
              </w:rPr>
              <w:t>²</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880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880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简易保鲜储藏设备</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89.1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库容50-100m</w:t>
            </w:r>
            <w:r>
              <w:rPr>
                <w:rStyle w:val="10"/>
                <w:bdr w:val="none" w:color="auto" w:sz="0" w:space="0"/>
                <w:lang w:val="en-US" w:eastAsia="zh-CN" w:bidi="ar"/>
              </w:rPr>
              <w:t>³</w:t>
            </w:r>
            <w:r>
              <w:rPr>
                <w:rStyle w:val="7"/>
                <w:rFonts w:hAnsi="宋体"/>
                <w:bdr w:val="none" w:color="auto" w:sz="0" w:space="0"/>
                <w:lang w:val="en-US" w:eastAsia="zh-CN" w:bidi="ar"/>
              </w:rPr>
              <w:t>简易保鲜储藏设备</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50m</w:t>
            </w:r>
            <w:r>
              <w:rPr>
                <w:rStyle w:val="10"/>
                <w:bdr w:val="none" w:color="auto" w:sz="0" w:space="0"/>
                <w:lang w:val="en-US" w:eastAsia="zh-CN" w:bidi="ar"/>
              </w:rPr>
              <w:t>³</w:t>
            </w:r>
            <w:r>
              <w:rPr>
                <w:rStyle w:val="7"/>
                <w:rFonts w:hAnsi="宋体"/>
                <w:bdr w:val="none" w:color="auto" w:sz="0" w:space="0"/>
                <w:lang w:val="en-US" w:eastAsia="zh-CN" w:bidi="ar"/>
              </w:rPr>
              <w:t>≤库容＜100m</w:t>
            </w:r>
            <w:r>
              <w:rPr>
                <w:rStyle w:val="10"/>
                <w:bdr w:val="none" w:color="auto" w:sz="0" w:space="0"/>
                <w:lang w:val="en-US" w:eastAsia="zh-CN" w:bidi="ar"/>
              </w:rPr>
              <w:t>³</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简易保鲜储藏设备</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89.2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库容100-300m</w:t>
            </w:r>
            <w:r>
              <w:rPr>
                <w:rStyle w:val="10"/>
                <w:bdr w:val="none" w:color="auto" w:sz="0" w:space="0"/>
                <w:lang w:val="en-US" w:eastAsia="zh-CN" w:bidi="ar"/>
              </w:rPr>
              <w:t>³</w:t>
            </w:r>
            <w:r>
              <w:rPr>
                <w:rStyle w:val="7"/>
                <w:rFonts w:hAnsi="宋体"/>
                <w:bdr w:val="none" w:color="auto" w:sz="0" w:space="0"/>
                <w:lang w:val="en-US" w:eastAsia="zh-CN" w:bidi="ar"/>
              </w:rPr>
              <w:t>简易保鲜储藏设备</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100m</w:t>
            </w:r>
            <w:r>
              <w:rPr>
                <w:rStyle w:val="10"/>
                <w:bdr w:val="none" w:color="auto" w:sz="0" w:space="0"/>
                <w:lang w:val="en-US" w:eastAsia="zh-CN" w:bidi="ar"/>
              </w:rPr>
              <w:t>³</w:t>
            </w:r>
            <w:r>
              <w:rPr>
                <w:rStyle w:val="7"/>
                <w:rFonts w:hAnsi="宋体"/>
                <w:bdr w:val="none" w:color="auto" w:sz="0" w:space="0"/>
                <w:lang w:val="en-US" w:eastAsia="zh-CN" w:bidi="ar"/>
              </w:rPr>
              <w:t>≤库容＜300m</w:t>
            </w:r>
            <w:r>
              <w:rPr>
                <w:rStyle w:val="10"/>
                <w:bdr w:val="none" w:color="auto" w:sz="0" w:space="0"/>
                <w:lang w:val="en-US" w:eastAsia="zh-CN" w:bidi="ar"/>
              </w:rPr>
              <w:t>³</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11400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11400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简易保鲜储藏设备</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89.3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库容300-500m</w:t>
            </w:r>
            <w:r>
              <w:rPr>
                <w:rStyle w:val="10"/>
                <w:bdr w:val="none" w:color="auto" w:sz="0" w:space="0"/>
                <w:lang w:val="en-US" w:eastAsia="zh-CN" w:bidi="ar"/>
              </w:rPr>
              <w:t>³</w:t>
            </w:r>
            <w:r>
              <w:rPr>
                <w:rStyle w:val="7"/>
                <w:rFonts w:hAnsi="宋体"/>
                <w:bdr w:val="none" w:color="auto" w:sz="0" w:space="0"/>
                <w:lang w:val="en-US" w:eastAsia="zh-CN" w:bidi="ar"/>
              </w:rPr>
              <w:t>简易保鲜储藏设备</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300m</w:t>
            </w:r>
            <w:r>
              <w:rPr>
                <w:rStyle w:val="10"/>
                <w:bdr w:val="none" w:color="auto" w:sz="0" w:space="0"/>
                <w:lang w:val="en-US" w:eastAsia="zh-CN" w:bidi="ar"/>
              </w:rPr>
              <w:t>³</w:t>
            </w:r>
            <w:r>
              <w:rPr>
                <w:rStyle w:val="7"/>
                <w:rFonts w:hAnsi="宋体"/>
                <w:bdr w:val="none" w:color="auto" w:sz="0" w:space="0"/>
                <w:lang w:val="en-US" w:eastAsia="zh-CN" w:bidi="ar"/>
              </w:rPr>
              <w:t>≤库容＜500m</w:t>
            </w:r>
            <w:r>
              <w:rPr>
                <w:rStyle w:val="10"/>
                <w:bdr w:val="none" w:color="auto" w:sz="0" w:space="0"/>
                <w:lang w:val="en-US" w:eastAsia="zh-CN" w:bidi="ar"/>
              </w:rPr>
              <w:t>³</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25000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25000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简易保鲜储藏设备</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89.4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库容500-1000m</w:t>
            </w:r>
            <w:r>
              <w:rPr>
                <w:rStyle w:val="10"/>
                <w:bdr w:val="none" w:color="auto" w:sz="0" w:space="0"/>
                <w:lang w:val="en-US" w:eastAsia="zh-CN" w:bidi="ar"/>
              </w:rPr>
              <w:t>³</w:t>
            </w:r>
            <w:r>
              <w:rPr>
                <w:rStyle w:val="7"/>
                <w:rFonts w:hAnsi="宋体"/>
                <w:bdr w:val="none" w:color="auto" w:sz="0" w:space="0"/>
                <w:lang w:val="en-US" w:eastAsia="zh-CN" w:bidi="ar"/>
              </w:rPr>
              <w:t>简易保鲜储藏设备</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500m</w:t>
            </w:r>
            <w:r>
              <w:rPr>
                <w:rStyle w:val="10"/>
                <w:bdr w:val="none" w:color="auto" w:sz="0" w:space="0"/>
                <w:lang w:val="en-US" w:eastAsia="zh-CN" w:bidi="ar"/>
              </w:rPr>
              <w:t>³</w:t>
            </w:r>
            <w:r>
              <w:rPr>
                <w:rStyle w:val="7"/>
                <w:rFonts w:hAnsi="宋体"/>
                <w:bdr w:val="none" w:color="auto" w:sz="0" w:space="0"/>
                <w:lang w:val="en-US" w:eastAsia="zh-CN" w:bidi="ar"/>
              </w:rPr>
              <w:t>≤库容＜1000m</w:t>
            </w:r>
            <w:r>
              <w:rPr>
                <w:rStyle w:val="10"/>
                <w:bdr w:val="none" w:color="auto" w:sz="0" w:space="0"/>
                <w:lang w:val="en-US" w:eastAsia="zh-CN" w:bidi="ar"/>
              </w:rPr>
              <w:t>³</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30000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30000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简易保鲜储藏设备</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89.5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库容1000m</w:t>
            </w:r>
            <w:r>
              <w:rPr>
                <w:rStyle w:val="10"/>
                <w:bdr w:val="none" w:color="auto" w:sz="0" w:space="0"/>
                <w:lang w:val="en-US" w:eastAsia="zh-CN" w:bidi="ar"/>
              </w:rPr>
              <w:t>³</w:t>
            </w:r>
            <w:r>
              <w:rPr>
                <w:rStyle w:val="7"/>
                <w:rFonts w:hAnsi="宋体"/>
                <w:bdr w:val="none" w:color="auto" w:sz="0" w:space="0"/>
                <w:lang w:val="en-US" w:eastAsia="zh-CN" w:bidi="ar"/>
              </w:rPr>
              <w:t>及以上简易保鲜储藏设备</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Style w:val="7"/>
                <w:rFonts w:hAnsi="宋体"/>
                <w:bdr w:val="none" w:color="auto" w:sz="0" w:space="0"/>
                <w:lang w:val="en-US" w:eastAsia="zh-CN" w:bidi="ar"/>
              </w:rPr>
              <w:t>库容≥ 1000m</w:t>
            </w:r>
            <w:r>
              <w:rPr>
                <w:rStyle w:val="10"/>
                <w:bdr w:val="none" w:color="auto" w:sz="0" w:space="0"/>
                <w:lang w:val="en-US" w:eastAsia="zh-CN" w:bidi="ar"/>
              </w:rPr>
              <w:t>³</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33400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33400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旋耕播种机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90.1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旋耕施肥播种机,工作幅宽1.4m-1.6m</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旋耕施肥播种机,1.4m≤工作幅宽＜1.6m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2100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旋耕播种机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90.2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旋耕施肥播种机,工作幅宽1.6m-1.8m</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旋耕施肥播种机,1.6m≤工作幅宽＜1.8m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2400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460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旋耕播种机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90.3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旋耕施肥播种机,工作幅宽1.8m-2m</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旋耕施肥播种机,1.8m≤工作幅宽＜2m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2600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2600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461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旋耕播种机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90.4</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旋耕施肥播种机,工作幅宽2m-2.2m</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旋耕施肥播种机,2m≤工作幅宽＜2.2m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462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旋耕播种机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90.5</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旋耕施肥播种机,工作幅宽2.2m-2.4m</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旋耕施肥播种机,2.2m≤工作幅宽＜2.4m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3300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3300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463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旋耕播种机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90.6</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旋耕施肥播种机,工作幅宽2.4m-2.6m</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旋耕施肥播种机,2.4m≤工作幅宽＜2.6m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464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旋耕播种机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90.7</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旋耕施肥播种机,工作幅宽2.6m </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旋耕施肥播种机,工作幅宽≥2.6m</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4400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4400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465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大米色选机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91.1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执行单元数150-300大米色选机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150≤执行单元数≤300</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16000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466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大米色选机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91.2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执行单元数大于300大米色选机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执行单元数＞300</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467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杂粮色选机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92.1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60—150单元CCD图像传感器杂粮色选机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60≤色选机执行单元数＜150；应用CCD图像传感器技术</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20000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468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杂粮色选机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92.2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150—300单元CCD图像传感器杂粮色选机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150≤色选机执行单元数＜300；应用CCD图像传感器技术</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25000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25000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469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杂粮色选机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92.3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300单元及以上CCD图像传感器杂粮色选机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spacing w:val="-11"/>
                <w:kern w:val="0"/>
                <w:sz w:val="16"/>
                <w:szCs w:val="16"/>
                <w:u w:val="none"/>
                <w:bdr w:val="none" w:color="auto" w:sz="0" w:space="0"/>
                <w:lang w:val="en-US" w:eastAsia="zh-CN" w:bidi="ar"/>
              </w:rPr>
              <w:t>色选机执行单元数≥300；应用CCD图像传感器技术</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1"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470</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秸秆膨化机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93.1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单螺杆秸秆膨化机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螺杆数量1个，生产率≥700kg/h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3000</w:t>
            </w:r>
          </w:p>
        </w:tc>
        <w:tc>
          <w:tcPr>
            <w:tcW w:w="1951" w:type="dxa"/>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471</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秸秆膨化机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93.2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双螺杆秸秆膨化机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螺杆数量2个，生产率≥1000kg/h</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472</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农业用北斗终端（含渔船用）</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94.1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农业用北斗终端</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卫星接收机类型及频点：BDS（北斗）；直线度精度≤2.5cm（拖拉机用）、直线度精度≤5cm（插秧机用）</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473</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果园作业平台</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95.1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举升负载量200kg及以上自走式果园作业平台</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剪叉式或液压导轨式升降机构，专用底盘，举升负载量＞200kg</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8000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474</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秸秆收集机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96.1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1.5-2m秸秆收集机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spacing w:val="-20"/>
                <w:kern w:val="0"/>
                <w:sz w:val="16"/>
                <w:szCs w:val="16"/>
                <w:u w:val="none"/>
                <w:bdr w:val="none" w:color="auto" w:sz="0" w:space="0"/>
                <w:lang w:val="en-US" w:eastAsia="zh-CN" w:bidi="ar"/>
              </w:rPr>
              <w:t>1.5m≤作业幅宽＜2m，具有茎秆切碎、收集机构</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4500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475</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秸秆收集机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96.2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2m及以上秸秆收集机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作业幅宽≥2m，具有茎秆切碎、收集机构</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6500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6500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476</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瓜果取籽机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97.1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葫芦（籽瓜）取籽机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葫芦（籽瓜）取籽机</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1000 </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1000 </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477</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脱蓬（脯）机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98.1</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滚筒长度60cm-120cm的青核桃剥皮机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滚筒式，生产率≥1000kg/h，60cm≤滚筒长度＜120cm，含电机、喂料机构</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2200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2200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478</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脱蓬（脯）机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98.2</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滚筒长度120cm及以上的青核桃剥皮机</w:t>
            </w:r>
          </w:p>
        </w:tc>
        <w:tc>
          <w:tcPr>
            <w:tcW w:w="1690" w:type="dxa"/>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spacing w:val="-20"/>
                <w:kern w:val="0"/>
                <w:sz w:val="16"/>
                <w:szCs w:val="16"/>
                <w:u w:val="none"/>
                <w:bdr w:val="none" w:color="auto" w:sz="0" w:space="0"/>
                <w:lang w:val="en-US" w:eastAsia="zh-CN" w:bidi="ar"/>
              </w:rPr>
              <w:t>滚筒式，生产率≥2000kg/h，滚筒长度≥120cm，含电机、喂料机构</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35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479</w:t>
            </w:r>
          </w:p>
        </w:tc>
        <w:tc>
          <w:tcPr>
            <w:tcW w:w="44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61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其他机械</w:t>
            </w:r>
          </w:p>
        </w:tc>
        <w:tc>
          <w:tcPr>
            <w:tcW w:w="72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脱蓬（脯）机</w:t>
            </w:r>
          </w:p>
        </w:tc>
        <w:tc>
          <w:tcPr>
            <w:tcW w:w="5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98.3</w:t>
            </w:r>
          </w:p>
        </w:tc>
        <w:tc>
          <w:tcPr>
            <w:tcW w:w="168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其他式青核桃剥皮机</w:t>
            </w:r>
          </w:p>
        </w:tc>
        <w:tc>
          <w:tcPr>
            <w:tcW w:w="169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spacing w:val="-20"/>
                <w:kern w:val="0"/>
                <w:sz w:val="16"/>
                <w:szCs w:val="16"/>
                <w:u w:val="none"/>
                <w:bdr w:val="none" w:color="auto" w:sz="0" w:space="0"/>
                <w:lang w:val="en-US" w:eastAsia="zh-CN" w:bidi="ar"/>
              </w:rPr>
              <w:t>其他式，生产率≥3000kg/h，含电机、喂料机构</w:t>
            </w:r>
          </w:p>
        </w:tc>
        <w:tc>
          <w:tcPr>
            <w:tcW w:w="51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5000</w:t>
            </w:r>
          </w:p>
        </w:tc>
        <w:tc>
          <w:tcPr>
            <w:tcW w:w="72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5000</w:t>
            </w:r>
          </w:p>
        </w:tc>
        <w:tc>
          <w:tcPr>
            <w:tcW w:w="1951" w:type="dxa"/>
            <w:shd w:val="clear"/>
            <w:tcMar>
              <w:top w:w="15" w:type="dxa"/>
              <w:left w:w="15" w:type="dxa"/>
              <w:right w:w="15" w:type="dxa"/>
            </w:tcMar>
            <w:vAlign w:val="center"/>
          </w:tcPr>
          <w:p>
            <w:pPr>
              <w:jc w:val="center"/>
              <w:rPr>
                <w:rFonts w:hint="eastAsia" w:ascii="仿宋_GB2312" w:hAnsi="宋体" w:eastAsia="仿宋_GB2312" w:cs="仿宋_GB2312"/>
                <w:i w:val="0"/>
                <w:color w:val="000000"/>
                <w:sz w:val="16"/>
                <w:szCs w:val="16"/>
                <w:u w:val="none"/>
              </w:rPr>
            </w:pPr>
          </w:p>
        </w:tc>
      </w:tr>
    </w:tbl>
    <w:p>
      <w:pPr>
        <w:rPr>
          <w:sz w:val="13"/>
          <w:szCs w:val="15"/>
        </w:rPr>
      </w:pPr>
    </w:p>
    <w:sectPr>
      <w:pgSz w:w="11906" w:h="16838"/>
      <w:pgMar w:top="1440" w:right="1519" w:bottom="1440" w:left="1179"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C12345"/>
    <w:rsid w:val="4F845357"/>
    <w:rsid w:val="66947ACE"/>
    <w:rsid w:val="6E1C71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11"/>
    <w:basedOn w:val="5"/>
    <w:uiPriority w:val="0"/>
    <w:rPr>
      <w:rFonts w:hint="eastAsia" w:ascii="仿宋_GB2312" w:eastAsia="仿宋_GB2312" w:cs="仿宋_GB2312"/>
      <w:color w:val="000000"/>
      <w:sz w:val="16"/>
      <w:szCs w:val="16"/>
      <w:u w:val="none"/>
    </w:rPr>
  </w:style>
  <w:style w:type="character" w:customStyle="1" w:styleId="8">
    <w:name w:val="font31"/>
    <w:basedOn w:val="5"/>
    <w:uiPriority w:val="0"/>
    <w:rPr>
      <w:rFonts w:ascii="Nimbus Roman No9 L" w:hAnsi="Nimbus Roman No9 L" w:eastAsia="Nimbus Roman No9 L" w:cs="Nimbus Roman No9 L"/>
      <w:color w:val="000000"/>
      <w:sz w:val="16"/>
      <w:szCs w:val="16"/>
      <w:u w:val="none"/>
    </w:rPr>
  </w:style>
  <w:style w:type="character" w:customStyle="1" w:styleId="9">
    <w:name w:val="font81"/>
    <w:basedOn w:val="5"/>
    <w:uiPriority w:val="0"/>
    <w:rPr>
      <w:rFonts w:hint="eastAsia" w:ascii="宋体" w:hAnsi="宋体" w:eastAsia="宋体" w:cs="宋体"/>
      <w:color w:val="000000"/>
      <w:sz w:val="16"/>
      <w:szCs w:val="16"/>
      <w:u w:val="none"/>
      <w:vertAlign w:val="superscript"/>
    </w:rPr>
  </w:style>
  <w:style w:type="character" w:customStyle="1" w:styleId="10">
    <w:name w:val="font41"/>
    <w:basedOn w:val="5"/>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njc</dc:creator>
  <cp:lastModifiedBy>Administrator</cp:lastModifiedBy>
  <dcterms:modified xsi:type="dcterms:W3CDTF">2021-07-19T05:50:13Z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