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64" w:rsidRDefault="00283D64" w:rsidP="00283D64">
      <w:pPr>
        <w:adjustRightInd w:val="0"/>
        <w:snapToGrid w:val="0"/>
        <w:spacing w:line="560" w:lineRule="exact"/>
        <w:rPr>
          <w:rFonts w:ascii="仿宋" w:eastAsia="仿宋" w:hAnsi="仿宋" w:cs="仿宋"/>
          <w:sz w:val="32"/>
        </w:rPr>
      </w:pPr>
      <w:bookmarkStart w:id="0" w:name="_GoBack"/>
      <w:bookmarkEnd w:id="0"/>
      <w:r>
        <w:rPr>
          <w:rFonts w:ascii="仿宋" w:eastAsia="仿宋" w:hAnsi="仿宋" w:cs="仿宋" w:hint="eastAsia"/>
          <w:sz w:val="32"/>
        </w:rPr>
        <w:t>附件1:</w:t>
      </w:r>
    </w:p>
    <w:p w:rsidR="00283D64" w:rsidRDefault="00283D64" w:rsidP="00283D64">
      <w:pPr>
        <w:adjustRightInd w:val="0"/>
        <w:snapToGrid w:val="0"/>
        <w:spacing w:line="560" w:lineRule="exact"/>
        <w:rPr>
          <w:rFonts w:ascii="仿宋" w:eastAsia="仿宋" w:hAnsi="仿宋" w:cs="仿宋"/>
          <w:sz w:val="32"/>
        </w:rPr>
      </w:pPr>
    </w:p>
    <w:p w:rsidR="00283D64" w:rsidRPr="006B0CA1" w:rsidRDefault="00283D64" w:rsidP="00283D64">
      <w:pPr>
        <w:spacing w:line="560" w:lineRule="exact"/>
        <w:jc w:val="center"/>
        <w:rPr>
          <w:rFonts w:ascii="宋体" w:hAnsi="宋体"/>
          <w:b/>
          <w:sz w:val="44"/>
          <w:szCs w:val="44"/>
        </w:rPr>
      </w:pPr>
      <w:r w:rsidRPr="006B0CA1">
        <w:rPr>
          <w:rFonts w:ascii="宋体" w:hAnsi="宋体" w:hint="eastAsia"/>
          <w:b/>
          <w:sz w:val="44"/>
          <w:szCs w:val="44"/>
        </w:rPr>
        <w:t>大连市2021年农机深松整地作业补助</w:t>
      </w:r>
    </w:p>
    <w:p w:rsidR="00283D64" w:rsidRPr="006B0CA1" w:rsidRDefault="00283D64" w:rsidP="00283D64">
      <w:pPr>
        <w:spacing w:line="560" w:lineRule="exact"/>
        <w:jc w:val="center"/>
        <w:rPr>
          <w:rFonts w:ascii="宋体" w:hAnsi="宋体"/>
          <w:b/>
          <w:sz w:val="44"/>
          <w:szCs w:val="44"/>
        </w:rPr>
      </w:pPr>
      <w:r w:rsidRPr="006B0CA1">
        <w:rPr>
          <w:rFonts w:ascii="宋体" w:hAnsi="宋体" w:hint="eastAsia"/>
          <w:b/>
          <w:sz w:val="44"/>
          <w:szCs w:val="44"/>
        </w:rPr>
        <w:t>工作领导小组</w:t>
      </w:r>
      <w:r w:rsidR="00136C93">
        <w:rPr>
          <w:rFonts w:ascii="宋体" w:hAnsi="宋体" w:hint="eastAsia"/>
          <w:b/>
          <w:sz w:val="44"/>
          <w:szCs w:val="44"/>
        </w:rPr>
        <w:t>成员</w:t>
      </w:r>
    </w:p>
    <w:p w:rsidR="00283D64" w:rsidRDefault="00283D64" w:rsidP="00283D64">
      <w:pPr>
        <w:spacing w:line="560" w:lineRule="exact"/>
        <w:jc w:val="center"/>
        <w:rPr>
          <w:rFonts w:ascii="宋体" w:hAnsi="宋体"/>
          <w:sz w:val="44"/>
          <w:szCs w:val="44"/>
        </w:rPr>
      </w:pPr>
    </w:p>
    <w:p w:rsidR="00283D64" w:rsidRDefault="00283D64" w:rsidP="00283D64">
      <w:pPr>
        <w:spacing w:line="560" w:lineRule="exact"/>
        <w:ind w:firstLine="630"/>
        <w:jc w:val="left"/>
        <w:rPr>
          <w:rFonts w:eastAsia="仿宋_GB2312"/>
          <w:bCs/>
          <w:sz w:val="32"/>
          <w:szCs w:val="32"/>
        </w:rPr>
      </w:pPr>
      <w:r>
        <w:rPr>
          <w:rFonts w:eastAsia="仿宋_GB2312" w:hint="eastAsia"/>
          <w:bCs/>
          <w:sz w:val="32"/>
          <w:szCs w:val="32"/>
        </w:rPr>
        <w:t>为加强我市</w:t>
      </w:r>
      <w:r>
        <w:rPr>
          <w:rFonts w:eastAsia="仿宋_GB2312" w:hint="eastAsia"/>
          <w:bCs/>
          <w:sz w:val="32"/>
          <w:szCs w:val="32"/>
        </w:rPr>
        <w:t>2021</w:t>
      </w:r>
      <w:r>
        <w:rPr>
          <w:rFonts w:eastAsia="仿宋_GB2312" w:hint="eastAsia"/>
          <w:bCs/>
          <w:sz w:val="32"/>
          <w:szCs w:val="32"/>
        </w:rPr>
        <w:t>年农机深松整地作业补助工作领导，确保</w:t>
      </w:r>
      <w:r>
        <w:rPr>
          <w:rFonts w:eastAsia="仿宋_GB2312"/>
          <w:bCs/>
          <w:sz w:val="32"/>
          <w:szCs w:val="32"/>
        </w:rPr>
        <w:t>农机深松整地作业补助试点工作规范、高效、廉洁实施</w:t>
      </w:r>
      <w:r>
        <w:rPr>
          <w:rFonts w:eastAsia="仿宋_GB2312" w:hint="eastAsia"/>
          <w:bCs/>
          <w:sz w:val="32"/>
          <w:szCs w:val="32"/>
        </w:rPr>
        <w:t>，按照《辽宁省</w:t>
      </w:r>
      <w:r w:rsidRPr="005702DB">
        <w:rPr>
          <w:rFonts w:eastAsia="仿宋_GB2312" w:hint="eastAsia"/>
          <w:bCs/>
          <w:sz w:val="32"/>
          <w:szCs w:val="32"/>
        </w:rPr>
        <w:t>2021</w:t>
      </w:r>
      <w:r w:rsidRPr="005702DB">
        <w:rPr>
          <w:rFonts w:eastAsia="仿宋_GB2312" w:hint="eastAsia"/>
          <w:bCs/>
          <w:sz w:val="32"/>
          <w:szCs w:val="32"/>
        </w:rPr>
        <w:t>年农机深松整地作业补助工作实施方案</w:t>
      </w:r>
      <w:r>
        <w:rPr>
          <w:rFonts w:eastAsia="仿宋_GB2312" w:hint="eastAsia"/>
          <w:bCs/>
          <w:sz w:val="32"/>
          <w:szCs w:val="32"/>
        </w:rPr>
        <w:t>》要求，成立大连市</w:t>
      </w:r>
      <w:r>
        <w:rPr>
          <w:rFonts w:eastAsia="仿宋_GB2312" w:hint="eastAsia"/>
          <w:bCs/>
          <w:sz w:val="32"/>
          <w:szCs w:val="32"/>
        </w:rPr>
        <w:t>2021</w:t>
      </w:r>
      <w:r>
        <w:rPr>
          <w:rFonts w:eastAsia="仿宋_GB2312" w:hint="eastAsia"/>
          <w:bCs/>
          <w:sz w:val="32"/>
          <w:szCs w:val="32"/>
        </w:rPr>
        <w:t>年农机深松整地作业补助工作领导小组。</w:t>
      </w:r>
    </w:p>
    <w:p w:rsidR="00283D64" w:rsidRDefault="00283D64" w:rsidP="00283D64">
      <w:pPr>
        <w:spacing w:line="560" w:lineRule="exact"/>
        <w:ind w:leftChars="300" w:left="1910" w:hangingChars="400" w:hanging="1280"/>
        <w:jc w:val="left"/>
        <w:rPr>
          <w:rFonts w:eastAsia="仿宋_GB2312"/>
          <w:bCs/>
          <w:sz w:val="32"/>
          <w:szCs w:val="32"/>
        </w:rPr>
      </w:pPr>
      <w:r>
        <w:rPr>
          <w:rFonts w:eastAsia="仿宋_GB2312" w:hint="eastAsia"/>
          <w:bCs/>
          <w:sz w:val="32"/>
          <w:szCs w:val="32"/>
        </w:rPr>
        <w:t>组</w:t>
      </w:r>
      <w:r>
        <w:rPr>
          <w:rFonts w:eastAsia="仿宋_GB2312" w:hint="eastAsia"/>
          <w:bCs/>
          <w:sz w:val="32"/>
          <w:szCs w:val="32"/>
        </w:rPr>
        <w:t xml:space="preserve">  </w:t>
      </w:r>
      <w:r>
        <w:rPr>
          <w:rFonts w:eastAsia="仿宋_GB2312" w:hint="eastAsia"/>
          <w:bCs/>
          <w:sz w:val="32"/>
          <w:szCs w:val="32"/>
        </w:rPr>
        <w:t>长：</w:t>
      </w:r>
      <w:r w:rsidR="00EB5418" w:rsidRPr="00EB5418">
        <w:rPr>
          <w:rFonts w:ascii="仿宋_GB2312" w:eastAsia="仿宋_GB2312" w:hint="eastAsia"/>
          <w:bCs/>
          <w:sz w:val="32"/>
          <w:szCs w:val="32"/>
        </w:rPr>
        <w:t>栾玉</w:t>
      </w:r>
      <w:r w:rsidR="00EB5418" w:rsidRPr="00EB5418">
        <w:rPr>
          <w:rFonts w:ascii="仿宋" w:eastAsia="仿宋" w:hAnsi="仿宋" w:hint="eastAsia"/>
          <w:bCs/>
          <w:sz w:val="32"/>
          <w:szCs w:val="32"/>
        </w:rPr>
        <w:t>瑄</w:t>
      </w:r>
      <w:r>
        <w:rPr>
          <w:rFonts w:eastAsia="仿宋_GB2312" w:hint="eastAsia"/>
          <w:bCs/>
          <w:sz w:val="32"/>
          <w:szCs w:val="32"/>
        </w:rPr>
        <w:t>（市农业农村局局长）</w:t>
      </w:r>
    </w:p>
    <w:p w:rsidR="006B0CA1" w:rsidRDefault="00283D64" w:rsidP="006B0CA1">
      <w:pPr>
        <w:spacing w:line="560" w:lineRule="exact"/>
        <w:ind w:firstLineChars="200" w:firstLine="640"/>
        <w:jc w:val="left"/>
        <w:rPr>
          <w:rFonts w:eastAsia="仿宋_GB2312"/>
          <w:bCs/>
          <w:sz w:val="32"/>
          <w:szCs w:val="32"/>
        </w:rPr>
      </w:pPr>
      <w:r>
        <w:rPr>
          <w:rFonts w:eastAsia="仿宋_GB2312" w:hint="eastAsia"/>
          <w:bCs/>
          <w:sz w:val="32"/>
          <w:szCs w:val="32"/>
        </w:rPr>
        <w:t>副组长：</w:t>
      </w:r>
      <w:r w:rsidR="006B0CA1">
        <w:rPr>
          <w:rFonts w:eastAsia="仿宋_GB2312" w:hint="eastAsia"/>
          <w:bCs/>
          <w:sz w:val="32"/>
          <w:szCs w:val="32"/>
        </w:rPr>
        <w:t>孙</w:t>
      </w:r>
      <w:r w:rsidR="006B0CA1">
        <w:rPr>
          <w:rFonts w:eastAsia="仿宋_GB2312" w:hint="eastAsia"/>
          <w:bCs/>
          <w:sz w:val="32"/>
          <w:szCs w:val="32"/>
        </w:rPr>
        <w:t xml:space="preserve">  </w:t>
      </w:r>
      <w:r w:rsidR="006B0CA1">
        <w:rPr>
          <w:rFonts w:eastAsia="仿宋_GB2312" w:hint="eastAsia"/>
          <w:bCs/>
          <w:sz w:val="32"/>
          <w:szCs w:val="32"/>
        </w:rPr>
        <w:t>乾（市农业农村局</w:t>
      </w:r>
      <w:r w:rsidR="003A3405">
        <w:rPr>
          <w:rFonts w:eastAsia="仿宋_GB2312" w:hint="eastAsia"/>
          <w:bCs/>
          <w:sz w:val="32"/>
          <w:szCs w:val="32"/>
        </w:rPr>
        <w:t>副</w:t>
      </w:r>
      <w:r w:rsidR="006B0CA1">
        <w:rPr>
          <w:rFonts w:eastAsia="仿宋_GB2312" w:hint="eastAsia"/>
          <w:bCs/>
          <w:sz w:val="32"/>
          <w:szCs w:val="32"/>
        </w:rPr>
        <w:t>局长）</w:t>
      </w:r>
    </w:p>
    <w:p w:rsidR="00283D64" w:rsidRDefault="00EB5418" w:rsidP="006B0CA1">
      <w:pPr>
        <w:spacing w:line="560" w:lineRule="exact"/>
        <w:ind w:firstLineChars="600" w:firstLine="1920"/>
        <w:jc w:val="left"/>
        <w:rPr>
          <w:rFonts w:eastAsia="仿宋_GB2312"/>
          <w:bCs/>
          <w:sz w:val="32"/>
          <w:szCs w:val="32"/>
        </w:rPr>
      </w:pPr>
      <w:r>
        <w:rPr>
          <w:rFonts w:eastAsia="仿宋_GB2312" w:hint="eastAsia"/>
          <w:bCs/>
          <w:sz w:val="32"/>
          <w:szCs w:val="32"/>
        </w:rPr>
        <w:t xml:space="preserve">      </w:t>
      </w:r>
      <w:r w:rsidR="00283D64">
        <w:rPr>
          <w:rFonts w:eastAsia="仿宋_GB2312" w:hint="eastAsia"/>
          <w:bCs/>
          <w:sz w:val="32"/>
          <w:szCs w:val="32"/>
        </w:rPr>
        <w:t>（市财政局副局长）</w:t>
      </w:r>
    </w:p>
    <w:p w:rsidR="006B0CA1" w:rsidRDefault="00283D64" w:rsidP="006B0CA1">
      <w:pPr>
        <w:spacing w:line="560" w:lineRule="exact"/>
        <w:ind w:firstLineChars="200" w:firstLine="640"/>
        <w:jc w:val="left"/>
        <w:rPr>
          <w:rFonts w:eastAsia="仿宋_GB2312"/>
          <w:bCs/>
          <w:sz w:val="32"/>
          <w:szCs w:val="32"/>
        </w:rPr>
      </w:pPr>
      <w:r>
        <w:rPr>
          <w:rFonts w:eastAsia="仿宋_GB2312" w:hint="eastAsia"/>
          <w:bCs/>
          <w:sz w:val="32"/>
          <w:szCs w:val="32"/>
        </w:rPr>
        <w:t>成</w:t>
      </w:r>
      <w:r>
        <w:rPr>
          <w:rFonts w:eastAsia="仿宋_GB2312" w:hint="eastAsia"/>
          <w:bCs/>
          <w:sz w:val="32"/>
          <w:szCs w:val="32"/>
        </w:rPr>
        <w:t xml:space="preserve">  </w:t>
      </w:r>
      <w:r>
        <w:rPr>
          <w:rFonts w:eastAsia="仿宋_GB2312" w:hint="eastAsia"/>
          <w:bCs/>
          <w:sz w:val="32"/>
          <w:szCs w:val="32"/>
        </w:rPr>
        <w:t>员：</w:t>
      </w:r>
      <w:r w:rsidR="006B0CA1">
        <w:rPr>
          <w:rFonts w:eastAsia="仿宋_GB2312" w:hint="eastAsia"/>
          <w:bCs/>
          <w:sz w:val="32"/>
          <w:szCs w:val="32"/>
        </w:rPr>
        <w:t>李</w:t>
      </w:r>
      <w:r w:rsidR="006B0CA1">
        <w:rPr>
          <w:rFonts w:eastAsia="仿宋_GB2312" w:hint="eastAsia"/>
          <w:bCs/>
          <w:sz w:val="32"/>
          <w:szCs w:val="32"/>
        </w:rPr>
        <w:t xml:space="preserve">  </w:t>
      </w:r>
      <w:proofErr w:type="gramStart"/>
      <w:r w:rsidR="006B0CA1">
        <w:rPr>
          <w:rFonts w:eastAsia="仿宋_GB2312" w:hint="eastAsia"/>
          <w:bCs/>
          <w:sz w:val="32"/>
          <w:szCs w:val="32"/>
        </w:rPr>
        <w:t>妍</w:t>
      </w:r>
      <w:proofErr w:type="gramEnd"/>
      <w:r w:rsidR="006B0CA1">
        <w:rPr>
          <w:rFonts w:eastAsia="仿宋_GB2312" w:hint="eastAsia"/>
          <w:bCs/>
          <w:sz w:val="32"/>
          <w:szCs w:val="32"/>
        </w:rPr>
        <w:t>（市农业农村局农机管理处处长）</w:t>
      </w:r>
    </w:p>
    <w:p w:rsidR="00283D64" w:rsidRDefault="00283D64" w:rsidP="006B0CA1">
      <w:pPr>
        <w:spacing w:line="560" w:lineRule="exact"/>
        <w:ind w:firstLineChars="895" w:firstLine="2864"/>
        <w:jc w:val="left"/>
        <w:rPr>
          <w:rFonts w:eastAsia="仿宋_GB2312"/>
          <w:bCs/>
          <w:sz w:val="32"/>
          <w:szCs w:val="32"/>
        </w:rPr>
      </w:pPr>
      <w:r>
        <w:rPr>
          <w:rFonts w:eastAsia="仿宋_GB2312" w:hint="eastAsia"/>
          <w:bCs/>
          <w:sz w:val="32"/>
          <w:szCs w:val="32"/>
        </w:rPr>
        <w:t>（市财政局</w:t>
      </w:r>
      <w:r w:rsidR="006B0CA1">
        <w:rPr>
          <w:rFonts w:eastAsia="仿宋_GB2312" w:hint="eastAsia"/>
          <w:bCs/>
          <w:sz w:val="32"/>
          <w:szCs w:val="32"/>
        </w:rPr>
        <w:t>农业处处长</w:t>
      </w:r>
      <w:r>
        <w:rPr>
          <w:rFonts w:eastAsia="仿宋_GB2312" w:hint="eastAsia"/>
          <w:bCs/>
          <w:sz w:val="32"/>
          <w:szCs w:val="32"/>
        </w:rPr>
        <w:t>）</w:t>
      </w:r>
    </w:p>
    <w:p w:rsidR="006B0CA1" w:rsidRDefault="006B0CA1" w:rsidP="006B0CA1">
      <w:pPr>
        <w:spacing w:line="560" w:lineRule="exact"/>
        <w:ind w:firstLineChars="600" w:firstLine="1920"/>
        <w:jc w:val="left"/>
        <w:rPr>
          <w:rFonts w:eastAsia="仿宋_GB2312"/>
          <w:bCs/>
          <w:sz w:val="32"/>
          <w:szCs w:val="32"/>
        </w:rPr>
      </w:pPr>
      <w:r>
        <w:rPr>
          <w:rFonts w:eastAsia="仿宋_GB2312" w:hint="eastAsia"/>
          <w:bCs/>
          <w:sz w:val="32"/>
          <w:szCs w:val="32"/>
        </w:rPr>
        <w:t>闫明伟（市农业农村局种植业管理处处长）</w:t>
      </w:r>
    </w:p>
    <w:p w:rsidR="006B0CA1" w:rsidRDefault="006B0CA1" w:rsidP="006B0CA1">
      <w:pPr>
        <w:spacing w:line="560" w:lineRule="exact"/>
        <w:ind w:firstLineChars="600" w:firstLine="1920"/>
        <w:jc w:val="left"/>
        <w:rPr>
          <w:rFonts w:eastAsia="仿宋_GB2312"/>
          <w:bCs/>
          <w:sz w:val="32"/>
          <w:szCs w:val="32"/>
        </w:rPr>
      </w:pPr>
      <w:r>
        <w:rPr>
          <w:rFonts w:eastAsia="仿宋_GB2312" w:hint="eastAsia"/>
          <w:bCs/>
          <w:sz w:val="32"/>
          <w:szCs w:val="32"/>
        </w:rPr>
        <w:t>陈益民（市农业农村局科教与市场外经处处长）</w:t>
      </w:r>
    </w:p>
    <w:p w:rsidR="001D79E4" w:rsidRDefault="001D79E4" w:rsidP="001D79E4">
      <w:pPr>
        <w:spacing w:line="560" w:lineRule="exact"/>
        <w:ind w:firstLineChars="600" w:firstLine="1920"/>
        <w:jc w:val="left"/>
        <w:rPr>
          <w:rFonts w:eastAsia="仿宋_GB2312"/>
          <w:bCs/>
          <w:sz w:val="32"/>
          <w:szCs w:val="32"/>
        </w:rPr>
      </w:pPr>
      <w:r>
        <w:rPr>
          <w:rFonts w:eastAsia="仿宋_GB2312" w:hint="eastAsia"/>
          <w:bCs/>
          <w:sz w:val="32"/>
          <w:szCs w:val="32"/>
        </w:rPr>
        <w:t>袁宗惠（市农业农村局农田建设处处长）</w:t>
      </w:r>
    </w:p>
    <w:p w:rsidR="00283D64" w:rsidRDefault="00283D64" w:rsidP="00283D64">
      <w:pPr>
        <w:spacing w:line="560" w:lineRule="exact"/>
        <w:ind w:firstLine="640"/>
        <w:jc w:val="left"/>
        <w:rPr>
          <w:rFonts w:eastAsia="仿宋_GB2312"/>
          <w:bCs/>
          <w:sz w:val="32"/>
          <w:szCs w:val="32"/>
        </w:rPr>
      </w:pPr>
      <w:r>
        <w:rPr>
          <w:rFonts w:eastAsia="仿宋_GB2312" w:hint="eastAsia"/>
          <w:bCs/>
          <w:sz w:val="32"/>
          <w:szCs w:val="32"/>
        </w:rPr>
        <w:t>深松整地领导小组下设办公室，</w:t>
      </w:r>
      <w:r w:rsidR="001D79E4">
        <w:rPr>
          <w:rFonts w:eastAsia="仿宋_GB2312" w:hint="eastAsia"/>
          <w:bCs/>
          <w:sz w:val="32"/>
          <w:szCs w:val="32"/>
        </w:rPr>
        <w:t>办公室</w:t>
      </w:r>
      <w:r>
        <w:rPr>
          <w:rFonts w:eastAsia="仿宋_GB2312" w:hint="eastAsia"/>
          <w:bCs/>
          <w:sz w:val="32"/>
          <w:szCs w:val="32"/>
        </w:rPr>
        <w:t>设在市农业农村局</w:t>
      </w:r>
      <w:r w:rsidR="001D79E4">
        <w:rPr>
          <w:rFonts w:eastAsia="仿宋_GB2312" w:hint="eastAsia"/>
          <w:bCs/>
          <w:sz w:val="32"/>
          <w:szCs w:val="32"/>
        </w:rPr>
        <w:t>农机管理处</w:t>
      </w:r>
      <w:r>
        <w:rPr>
          <w:rFonts w:eastAsia="仿宋_GB2312" w:hint="eastAsia"/>
          <w:bCs/>
          <w:sz w:val="32"/>
          <w:szCs w:val="32"/>
        </w:rPr>
        <w:t>，</w:t>
      </w:r>
      <w:r w:rsidR="006712DB">
        <w:rPr>
          <w:rFonts w:eastAsia="仿宋_GB2312" w:hint="eastAsia"/>
          <w:bCs/>
          <w:sz w:val="32"/>
          <w:szCs w:val="32"/>
        </w:rPr>
        <w:t>李妍</w:t>
      </w:r>
      <w:r>
        <w:rPr>
          <w:rFonts w:eastAsia="仿宋_GB2312" w:hint="eastAsia"/>
          <w:bCs/>
          <w:sz w:val="32"/>
          <w:szCs w:val="32"/>
        </w:rPr>
        <w:t>同志兼任办公室主任。</w:t>
      </w:r>
    </w:p>
    <w:p w:rsidR="00283D64" w:rsidRDefault="00283D64" w:rsidP="00283D64">
      <w:pPr>
        <w:spacing w:line="560" w:lineRule="exact"/>
        <w:ind w:firstLine="640"/>
        <w:jc w:val="left"/>
        <w:rPr>
          <w:rFonts w:eastAsia="仿宋_GB2312"/>
          <w:bCs/>
          <w:sz w:val="32"/>
          <w:szCs w:val="32"/>
        </w:rPr>
      </w:pPr>
    </w:p>
    <w:p w:rsidR="00136C93" w:rsidRDefault="00136C93" w:rsidP="00283D64">
      <w:pPr>
        <w:spacing w:line="560" w:lineRule="exact"/>
        <w:ind w:firstLine="640"/>
        <w:jc w:val="left"/>
        <w:rPr>
          <w:rFonts w:eastAsia="仿宋_GB2312"/>
          <w:bCs/>
          <w:sz w:val="32"/>
          <w:szCs w:val="32"/>
        </w:rPr>
      </w:pPr>
    </w:p>
    <w:p w:rsidR="00136C93" w:rsidRDefault="00136C93" w:rsidP="00283D64">
      <w:pPr>
        <w:spacing w:line="560" w:lineRule="exact"/>
        <w:ind w:firstLine="640"/>
        <w:jc w:val="left"/>
        <w:rPr>
          <w:rFonts w:eastAsia="仿宋_GB2312"/>
          <w:bCs/>
          <w:sz w:val="32"/>
          <w:szCs w:val="32"/>
        </w:rPr>
      </w:pPr>
    </w:p>
    <w:p w:rsidR="00283D64" w:rsidRDefault="00283D64" w:rsidP="00283D64">
      <w:pPr>
        <w:spacing w:line="560" w:lineRule="exact"/>
        <w:ind w:firstLine="640"/>
        <w:jc w:val="left"/>
        <w:rPr>
          <w:rFonts w:eastAsia="仿宋_GB2312"/>
          <w:bCs/>
          <w:sz w:val="32"/>
          <w:szCs w:val="32"/>
        </w:rPr>
      </w:pPr>
      <w:r>
        <w:rPr>
          <w:rFonts w:eastAsia="仿宋_GB2312" w:hint="eastAsia"/>
          <w:bCs/>
          <w:sz w:val="32"/>
          <w:szCs w:val="32"/>
        </w:rPr>
        <w:br/>
      </w:r>
    </w:p>
    <w:p w:rsidR="00283D64" w:rsidRDefault="00283D64" w:rsidP="00283D64">
      <w:pPr>
        <w:adjustRightInd w:val="0"/>
        <w:snapToGrid w:val="0"/>
        <w:spacing w:line="560" w:lineRule="exact"/>
        <w:rPr>
          <w:rFonts w:eastAsia="仿宋"/>
          <w:bCs/>
          <w:sz w:val="32"/>
          <w:szCs w:val="32"/>
        </w:rPr>
      </w:pPr>
      <w:r>
        <w:rPr>
          <w:rFonts w:ascii="仿宋" w:eastAsia="仿宋" w:hAnsi="仿宋" w:cs="仿宋" w:hint="eastAsia"/>
          <w:sz w:val="32"/>
        </w:rPr>
        <w:t>附件2:</w:t>
      </w:r>
    </w:p>
    <w:p w:rsidR="00283D64" w:rsidRDefault="00283D64" w:rsidP="00283D64">
      <w:pPr>
        <w:adjustRightInd w:val="0"/>
        <w:snapToGrid w:val="0"/>
        <w:spacing w:line="560" w:lineRule="exact"/>
        <w:rPr>
          <w:rFonts w:ascii="黑体" w:eastAsia="黑体"/>
          <w:sz w:val="32"/>
        </w:rPr>
      </w:pPr>
    </w:p>
    <w:p w:rsidR="00283D64" w:rsidRDefault="00C145FC" w:rsidP="00283D64">
      <w:pPr>
        <w:spacing w:line="560" w:lineRule="exact"/>
        <w:jc w:val="center"/>
        <w:rPr>
          <w:rFonts w:ascii="宋体" w:hAnsi="宋体"/>
          <w:b/>
          <w:sz w:val="44"/>
          <w:szCs w:val="44"/>
        </w:rPr>
      </w:pPr>
      <w:r>
        <w:rPr>
          <w:rFonts w:ascii="宋体" w:hAnsi="宋体"/>
          <w:sz w:val="44"/>
          <w:szCs w:val="44"/>
        </w:rPr>
        <w:pict>
          <v:shapetype id="_x0000_t202" coordsize="21600,21600" o:spt="202" path="m,l,21600r21600,l21600,xe">
            <v:stroke joinstyle="miter"/>
            <v:path gradientshapeok="t" o:connecttype="rect"/>
          </v:shapetype>
          <v:shape id="文本框 1" o:spid="_x0000_s1028" type="#_x0000_t202" style="position:absolute;left:0;text-align:left;margin-left:293.5pt;margin-top:685.4pt;width:23.25pt;height:23pt;z-index:-251656192;mso-wrap-style:none" filled="f" stroked="f">
            <v:textbox style="mso-fit-shape-to-text:t" inset="7.09pt,3.69pt,7.09pt,3.69pt">
              <w:txbxContent>
                <w:p w:rsidR="00283D64" w:rsidRDefault="00283D64" w:rsidP="00283D64"/>
              </w:txbxContent>
            </v:textbox>
          </v:shape>
        </w:pict>
      </w:r>
      <w:r w:rsidR="00283D64">
        <w:rPr>
          <w:rFonts w:ascii="宋体" w:hAnsi="宋体"/>
          <w:b/>
          <w:sz w:val="44"/>
          <w:szCs w:val="44"/>
        </w:rPr>
        <w:t>20</w:t>
      </w:r>
      <w:r w:rsidR="00283D64">
        <w:rPr>
          <w:rFonts w:ascii="宋体" w:hAnsi="宋体" w:hint="eastAsia"/>
          <w:b/>
          <w:sz w:val="44"/>
          <w:szCs w:val="44"/>
        </w:rPr>
        <w:t>21</w:t>
      </w:r>
      <w:r w:rsidR="00283D64">
        <w:rPr>
          <w:rFonts w:ascii="宋体" w:hAnsi="宋体"/>
          <w:b/>
          <w:sz w:val="44"/>
          <w:szCs w:val="44"/>
        </w:rPr>
        <w:t>年全</w:t>
      </w:r>
      <w:r w:rsidR="00283D64">
        <w:rPr>
          <w:rFonts w:ascii="宋体" w:hAnsi="宋体" w:hint="eastAsia"/>
          <w:b/>
          <w:sz w:val="44"/>
          <w:szCs w:val="44"/>
        </w:rPr>
        <w:t>市</w:t>
      </w:r>
      <w:r w:rsidR="00283D64">
        <w:rPr>
          <w:rFonts w:ascii="宋体" w:hAnsi="宋体"/>
          <w:b/>
          <w:sz w:val="44"/>
          <w:szCs w:val="44"/>
        </w:rPr>
        <w:t>农机深松整地作业补助</w:t>
      </w:r>
    </w:p>
    <w:p w:rsidR="00283D64" w:rsidRDefault="00283D64" w:rsidP="00283D64">
      <w:pPr>
        <w:spacing w:line="560" w:lineRule="exact"/>
        <w:jc w:val="center"/>
        <w:rPr>
          <w:rFonts w:ascii="宋体" w:hAnsi="宋体"/>
          <w:b/>
          <w:sz w:val="44"/>
          <w:szCs w:val="44"/>
        </w:rPr>
      </w:pPr>
      <w:r>
        <w:rPr>
          <w:rFonts w:ascii="宋体" w:hAnsi="宋体"/>
          <w:b/>
          <w:sz w:val="44"/>
          <w:szCs w:val="44"/>
        </w:rPr>
        <w:t>指导性计划表</w:t>
      </w:r>
    </w:p>
    <w:p w:rsidR="00283D64" w:rsidRDefault="00283D64" w:rsidP="00283D64">
      <w:pPr>
        <w:spacing w:line="560" w:lineRule="exact"/>
        <w:jc w:val="center"/>
        <w:rPr>
          <w:rFonts w:ascii="宋体" w:hAnsi="宋体"/>
          <w:b/>
          <w:sz w:val="44"/>
          <w:szCs w:val="4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4646"/>
      </w:tblGrid>
      <w:tr w:rsidR="00136C93" w:rsidRPr="00136C93" w:rsidTr="00136C93">
        <w:trPr>
          <w:trHeight w:val="1293"/>
        </w:trPr>
        <w:tc>
          <w:tcPr>
            <w:tcW w:w="3684" w:type="dxa"/>
            <w:tcBorders>
              <w:top w:val="single" w:sz="4" w:space="0" w:color="auto"/>
              <w:left w:val="single" w:sz="4" w:space="0" w:color="auto"/>
              <w:bottom w:val="single" w:sz="4" w:space="0" w:color="auto"/>
              <w:right w:val="single" w:sz="4" w:space="0" w:color="auto"/>
            </w:tcBorders>
            <w:vAlign w:val="center"/>
          </w:tcPr>
          <w:p w:rsidR="00136C93" w:rsidRPr="00136C93" w:rsidRDefault="00136C93" w:rsidP="00FC0434">
            <w:pPr>
              <w:spacing w:line="440" w:lineRule="exact"/>
              <w:jc w:val="center"/>
              <w:rPr>
                <w:rFonts w:asciiTheme="majorEastAsia" w:eastAsiaTheme="majorEastAsia" w:hAnsiTheme="majorEastAsia"/>
                <w:b/>
                <w:sz w:val="32"/>
                <w:szCs w:val="32"/>
              </w:rPr>
            </w:pPr>
            <w:r w:rsidRPr="00136C93">
              <w:rPr>
                <w:rFonts w:asciiTheme="majorEastAsia" w:eastAsiaTheme="majorEastAsia" w:hAnsiTheme="majorEastAsia" w:hint="eastAsia"/>
                <w:b/>
                <w:sz w:val="32"/>
                <w:szCs w:val="32"/>
              </w:rPr>
              <w:t>地</w:t>
            </w:r>
            <w:r>
              <w:rPr>
                <w:rFonts w:asciiTheme="majorEastAsia" w:eastAsiaTheme="majorEastAsia" w:hAnsiTheme="majorEastAsia" w:hint="eastAsia"/>
                <w:b/>
                <w:sz w:val="32"/>
                <w:szCs w:val="32"/>
              </w:rPr>
              <w:t xml:space="preserve">    </w:t>
            </w:r>
            <w:r w:rsidRPr="00136C93">
              <w:rPr>
                <w:rFonts w:asciiTheme="majorEastAsia" w:eastAsiaTheme="majorEastAsia" w:hAnsiTheme="majorEastAsia" w:hint="eastAsia"/>
                <w:b/>
                <w:sz w:val="32"/>
                <w:szCs w:val="32"/>
              </w:rPr>
              <w:t>区</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Pr="00136C93" w:rsidRDefault="00136C93" w:rsidP="00136C93">
            <w:pPr>
              <w:spacing w:line="440" w:lineRule="exact"/>
              <w:jc w:val="center"/>
              <w:rPr>
                <w:rFonts w:asciiTheme="majorEastAsia" w:eastAsiaTheme="majorEastAsia" w:hAnsiTheme="majorEastAsia"/>
                <w:b/>
                <w:sz w:val="32"/>
                <w:szCs w:val="32"/>
              </w:rPr>
            </w:pPr>
            <w:r w:rsidRPr="00136C93">
              <w:rPr>
                <w:rFonts w:asciiTheme="majorEastAsia" w:eastAsiaTheme="majorEastAsia" w:hAnsiTheme="majorEastAsia" w:hint="eastAsia"/>
                <w:b/>
                <w:sz w:val="32"/>
                <w:szCs w:val="32"/>
              </w:rPr>
              <w:t>指导性计划面积</w:t>
            </w:r>
          </w:p>
          <w:p w:rsidR="00136C93" w:rsidRPr="00136C93" w:rsidRDefault="00136C93" w:rsidP="00FC0434">
            <w:pPr>
              <w:spacing w:line="440" w:lineRule="exact"/>
              <w:jc w:val="center"/>
              <w:rPr>
                <w:rFonts w:asciiTheme="majorEastAsia" w:eastAsiaTheme="majorEastAsia" w:hAnsiTheme="majorEastAsia"/>
                <w:b/>
                <w:sz w:val="32"/>
                <w:szCs w:val="32"/>
              </w:rPr>
            </w:pPr>
            <w:r w:rsidRPr="00136C93">
              <w:rPr>
                <w:rFonts w:asciiTheme="majorEastAsia" w:eastAsiaTheme="majorEastAsia" w:hAnsiTheme="majorEastAsia" w:hint="eastAsia"/>
                <w:b/>
                <w:sz w:val="32"/>
                <w:szCs w:val="32"/>
              </w:rPr>
              <w:t>（万亩）</w:t>
            </w:r>
          </w:p>
        </w:tc>
      </w:tr>
      <w:tr w:rsidR="00136C93" w:rsidTr="00136C93">
        <w:trPr>
          <w:trHeight w:val="62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庄</w:t>
            </w:r>
            <w:r>
              <w:rPr>
                <w:rFonts w:eastAsia="仿宋_GB2312" w:hint="eastAsia"/>
                <w:sz w:val="32"/>
                <w:szCs w:val="32"/>
              </w:rPr>
              <w:t xml:space="preserve"> </w:t>
            </w:r>
            <w:r>
              <w:rPr>
                <w:rFonts w:eastAsia="仿宋_GB2312" w:hint="eastAsia"/>
                <w:sz w:val="32"/>
                <w:szCs w:val="32"/>
              </w:rPr>
              <w:t>河</w:t>
            </w:r>
            <w:r>
              <w:rPr>
                <w:rFonts w:eastAsia="仿宋_GB2312" w:hint="eastAsia"/>
                <w:sz w:val="32"/>
                <w:szCs w:val="32"/>
              </w:rPr>
              <w:t xml:space="preserve"> </w:t>
            </w:r>
            <w:r>
              <w:rPr>
                <w:rFonts w:eastAsia="仿宋_GB2312" w:hint="eastAsia"/>
                <w:sz w:val="32"/>
                <w:szCs w:val="32"/>
              </w:rPr>
              <w:t>市</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3</w:t>
            </w:r>
          </w:p>
        </w:tc>
      </w:tr>
      <w:tr w:rsidR="00136C93" w:rsidTr="00136C93">
        <w:trPr>
          <w:trHeight w:val="62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瓦房店市</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3</w:t>
            </w:r>
          </w:p>
        </w:tc>
      </w:tr>
      <w:tr w:rsidR="00136C93" w:rsidTr="00136C93">
        <w:trPr>
          <w:trHeight w:val="62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普兰店区</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2</w:t>
            </w:r>
          </w:p>
        </w:tc>
      </w:tr>
      <w:tr w:rsidR="00136C93" w:rsidTr="00136C93">
        <w:trPr>
          <w:trHeight w:val="62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金普新区</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2</w:t>
            </w:r>
          </w:p>
        </w:tc>
      </w:tr>
      <w:tr w:rsidR="00136C93" w:rsidTr="00136C93">
        <w:trPr>
          <w:trHeight w:val="639"/>
        </w:trPr>
        <w:tc>
          <w:tcPr>
            <w:tcW w:w="3684"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spacing w:line="440" w:lineRule="exact"/>
              <w:jc w:val="center"/>
              <w:rPr>
                <w:rFonts w:eastAsia="仿宋_GB2312"/>
                <w:sz w:val="32"/>
                <w:szCs w:val="32"/>
              </w:rPr>
            </w:pPr>
            <w:r>
              <w:rPr>
                <w:rFonts w:eastAsia="仿宋_GB2312" w:hint="eastAsia"/>
                <w:sz w:val="32"/>
                <w:szCs w:val="32"/>
              </w:rPr>
              <w:t>合</w:t>
            </w:r>
            <w:r>
              <w:rPr>
                <w:rFonts w:eastAsia="仿宋_GB2312" w:hint="eastAsia"/>
                <w:sz w:val="32"/>
                <w:szCs w:val="32"/>
              </w:rPr>
              <w:t xml:space="preserve">    </w:t>
            </w:r>
            <w:r>
              <w:rPr>
                <w:rFonts w:eastAsia="仿宋_GB2312" w:hint="eastAsia"/>
                <w:sz w:val="32"/>
                <w:szCs w:val="32"/>
              </w:rPr>
              <w:t>计</w:t>
            </w:r>
          </w:p>
        </w:tc>
        <w:tc>
          <w:tcPr>
            <w:tcW w:w="4646" w:type="dxa"/>
            <w:tcBorders>
              <w:top w:val="single" w:sz="4" w:space="0" w:color="auto"/>
              <w:left w:val="single" w:sz="4" w:space="0" w:color="auto"/>
              <w:bottom w:val="single" w:sz="4" w:space="0" w:color="auto"/>
              <w:right w:val="single" w:sz="4" w:space="0" w:color="auto"/>
            </w:tcBorders>
            <w:vAlign w:val="center"/>
          </w:tcPr>
          <w:p w:rsidR="00136C93" w:rsidRDefault="00136C93" w:rsidP="00FC0434">
            <w:pPr>
              <w:widowControl/>
              <w:jc w:val="center"/>
              <w:rPr>
                <w:rFonts w:eastAsia="仿宋_GB2312"/>
                <w:sz w:val="32"/>
                <w:szCs w:val="32"/>
              </w:rPr>
            </w:pPr>
            <w:r>
              <w:rPr>
                <w:rFonts w:eastAsia="仿宋_GB2312" w:hint="eastAsia"/>
                <w:sz w:val="32"/>
                <w:szCs w:val="32"/>
              </w:rPr>
              <w:t>10</w:t>
            </w:r>
          </w:p>
        </w:tc>
      </w:tr>
    </w:tbl>
    <w:p w:rsidR="00283D64" w:rsidRDefault="00283D64" w:rsidP="00283D64">
      <w:pPr>
        <w:widowControl/>
        <w:jc w:val="left"/>
        <w:rPr>
          <w:rFonts w:ascii="宋体" w:hAnsi="宋体"/>
          <w:sz w:val="32"/>
          <w:szCs w:val="32"/>
        </w:rPr>
        <w:sectPr w:rsidR="00283D64">
          <w:footerReference w:type="even" r:id="rId8"/>
          <w:footerReference w:type="default" r:id="rId9"/>
          <w:pgSz w:w="11906" w:h="16838"/>
          <w:pgMar w:top="1701" w:right="1809" w:bottom="1587" w:left="1809" w:header="851" w:footer="992" w:gutter="0"/>
          <w:pgNumType w:fmt="numberInDash"/>
          <w:cols w:space="720"/>
          <w:docGrid w:type="lines" w:linePitch="312"/>
        </w:sectPr>
      </w:pPr>
    </w:p>
    <w:p w:rsidR="00283D64" w:rsidRDefault="00283D64" w:rsidP="00283D64">
      <w:pPr>
        <w:rPr>
          <w:sz w:val="32"/>
          <w:szCs w:val="32"/>
        </w:rPr>
      </w:pPr>
      <w:r>
        <w:rPr>
          <w:rFonts w:hint="eastAsia"/>
          <w:sz w:val="32"/>
          <w:szCs w:val="32"/>
        </w:rPr>
        <w:lastRenderedPageBreak/>
        <w:t>附件</w:t>
      </w:r>
      <w:r>
        <w:rPr>
          <w:rFonts w:hint="eastAsia"/>
          <w:sz w:val="32"/>
          <w:szCs w:val="32"/>
        </w:rPr>
        <w:t>3:</w:t>
      </w:r>
    </w:p>
    <w:p w:rsidR="00283D64" w:rsidRDefault="00855CCD" w:rsidP="00283D64">
      <w:pPr>
        <w:jc w:val="center"/>
        <w:rPr>
          <w:rFonts w:ascii="宋体" w:hAnsi="宋体" w:cs="宋体"/>
          <w:b/>
          <w:bCs/>
          <w:sz w:val="44"/>
          <w:szCs w:val="44"/>
        </w:rPr>
      </w:pPr>
      <w:r>
        <w:rPr>
          <w:rFonts w:ascii="宋体" w:hAnsi="宋体" w:cs="宋体" w:hint="eastAsia"/>
          <w:b/>
          <w:bCs/>
          <w:sz w:val="44"/>
          <w:szCs w:val="44"/>
        </w:rPr>
        <w:t>大连市</w:t>
      </w:r>
      <w:r w:rsidR="00283D64">
        <w:rPr>
          <w:rFonts w:ascii="宋体" w:hAnsi="宋体" w:cs="宋体" w:hint="eastAsia"/>
          <w:b/>
          <w:bCs/>
          <w:sz w:val="44"/>
          <w:szCs w:val="44"/>
        </w:rPr>
        <w:t>农机深松整地作业技术质量标准</w:t>
      </w:r>
    </w:p>
    <w:p w:rsidR="00283D64" w:rsidRDefault="00283D64" w:rsidP="00283D64">
      <w:pPr>
        <w:jc w:val="center"/>
        <w:rPr>
          <w:rFonts w:ascii="宋体" w:hAnsi="宋体" w:cs="宋体"/>
          <w:b/>
          <w:bCs/>
          <w:sz w:val="44"/>
          <w:szCs w:val="44"/>
        </w:rPr>
      </w:pPr>
      <w:r>
        <w:rPr>
          <w:rFonts w:ascii="宋体" w:hAnsi="宋体" w:cs="宋体" w:hint="eastAsia"/>
          <w:b/>
          <w:bCs/>
          <w:sz w:val="44"/>
          <w:szCs w:val="44"/>
        </w:rPr>
        <w:t>和检测标准</w:t>
      </w:r>
    </w:p>
    <w:p w:rsidR="00283D64" w:rsidRDefault="00283D64" w:rsidP="00283D64">
      <w:pPr>
        <w:rPr>
          <w:sz w:val="32"/>
          <w:szCs w:val="32"/>
        </w:rPr>
      </w:pPr>
    </w:p>
    <w:p w:rsidR="00283D64" w:rsidRDefault="00283D64" w:rsidP="00283D64">
      <w:pPr>
        <w:rPr>
          <w:rFonts w:ascii="仿宋" w:eastAsia="仿宋" w:hAnsi="仿宋" w:cs="仿宋"/>
          <w:sz w:val="32"/>
          <w:szCs w:val="32"/>
        </w:rPr>
      </w:pPr>
      <w:r>
        <w:rPr>
          <w:rFonts w:ascii="仿宋" w:eastAsia="仿宋" w:hAnsi="仿宋" w:cs="仿宋" w:hint="eastAsia"/>
          <w:sz w:val="32"/>
          <w:szCs w:val="32"/>
        </w:rPr>
        <w:t>1</w:t>
      </w:r>
      <w:r w:rsidR="000A58B1">
        <w:rPr>
          <w:rFonts w:ascii="仿宋" w:eastAsia="仿宋" w:hAnsi="仿宋" w:cs="仿宋" w:hint="eastAsia"/>
          <w:sz w:val="32"/>
          <w:szCs w:val="32"/>
        </w:rPr>
        <w:t xml:space="preserve">  应用</w:t>
      </w:r>
      <w:r>
        <w:rPr>
          <w:rFonts w:ascii="仿宋" w:eastAsia="仿宋" w:hAnsi="仿宋" w:cs="仿宋" w:hint="eastAsia"/>
          <w:sz w:val="32"/>
          <w:szCs w:val="32"/>
        </w:rPr>
        <w:t>范围</w:t>
      </w:r>
    </w:p>
    <w:p w:rsidR="00283D64" w:rsidRDefault="00283D64" w:rsidP="000A58B1">
      <w:pPr>
        <w:rPr>
          <w:rFonts w:ascii="仿宋" w:eastAsia="仿宋" w:hAnsi="仿宋" w:cs="仿宋"/>
          <w:sz w:val="32"/>
          <w:szCs w:val="32"/>
        </w:rPr>
      </w:pPr>
      <w:r>
        <w:rPr>
          <w:rFonts w:ascii="仿宋" w:eastAsia="仿宋" w:hAnsi="仿宋" w:cs="仿宋" w:hint="eastAsia"/>
          <w:sz w:val="32"/>
          <w:szCs w:val="32"/>
        </w:rPr>
        <w:t xml:space="preserve">    本</w:t>
      </w:r>
      <w:r w:rsidR="00855CCD">
        <w:rPr>
          <w:rFonts w:ascii="仿宋" w:eastAsia="仿宋" w:hAnsi="仿宋" w:cs="仿宋" w:hint="eastAsia"/>
          <w:sz w:val="32"/>
          <w:szCs w:val="32"/>
        </w:rPr>
        <w:t>标准</w:t>
      </w:r>
      <w:r w:rsidR="000A58B1">
        <w:rPr>
          <w:rFonts w:ascii="仿宋" w:eastAsia="仿宋" w:hAnsi="仿宋" w:cs="仿宋" w:hint="eastAsia"/>
          <w:sz w:val="32"/>
          <w:szCs w:val="32"/>
        </w:rPr>
        <w:t>适用于指导大连市域内深松整地作业和核实验收</w:t>
      </w:r>
      <w:r>
        <w:rPr>
          <w:rFonts w:ascii="仿宋" w:eastAsia="仿宋" w:hAnsi="仿宋" w:cs="仿宋" w:hint="eastAsia"/>
          <w:sz w:val="32"/>
          <w:szCs w:val="32"/>
        </w:rPr>
        <w:t>。</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2  规范性引用文件</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GB/T 24675.2保护性耕作机械深松机</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NY/T 2845</w:t>
      </w:r>
      <w:proofErr w:type="gramStart"/>
      <w:r>
        <w:rPr>
          <w:rFonts w:ascii="仿宋" w:eastAsia="仿宋" w:hAnsi="仿宋" w:cs="仿宋" w:hint="eastAsia"/>
          <w:sz w:val="32"/>
          <w:szCs w:val="32"/>
        </w:rPr>
        <w:t>深松机作业</w:t>
      </w:r>
      <w:proofErr w:type="gramEnd"/>
      <w:r>
        <w:rPr>
          <w:rFonts w:ascii="仿宋" w:eastAsia="仿宋" w:hAnsi="仿宋" w:cs="仿宋" w:hint="eastAsia"/>
          <w:sz w:val="32"/>
          <w:szCs w:val="32"/>
        </w:rPr>
        <w:t>质量</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NY/T 1418</w:t>
      </w:r>
      <w:proofErr w:type="gramStart"/>
      <w:r>
        <w:rPr>
          <w:rFonts w:ascii="仿宋" w:eastAsia="仿宋" w:hAnsi="仿宋" w:cs="仿宋" w:hint="eastAsia"/>
          <w:sz w:val="32"/>
          <w:szCs w:val="32"/>
        </w:rPr>
        <w:t>深松机质量评价</w:t>
      </w:r>
      <w:proofErr w:type="gramEnd"/>
      <w:r>
        <w:rPr>
          <w:rFonts w:ascii="仿宋" w:eastAsia="仿宋" w:hAnsi="仿宋" w:cs="仿宋" w:hint="eastAsia"/>
          <w:sz w:val="32"/>
          <w:szCs w:val="32"/>
        </w:rPr>
        <w:t>技术规范</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DB21/T 1808深松机械作业</w:t>
      </w:r>
      <w:r w:rsidR="00E42EAE">
        <w:rPr>
          <w:rFonts w:ascii="仿宋" w:eastAsia="仿宋" w:hAnsi="仿宋" w:cs="仿宋" w:hint="eastAsia"/>
          <w:sz w:val="32"/>
          <w:szCs w:val="32"/>
        </w:rPr>
        <w:t>技术</w:t>
      </w:r>
      <w:r>
        <w:rPr>
          <w:rFonts w:ascii="仿宋" w:eastAsia="仿宋" w:hAnsi="仿宋" w:cs="仿宋" w:hint="eastAsia"/>
          <w:sz w:val="32"/>
          <w:szCs w:val="32"/>
        </w:rPr>
        <w:t>规程</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3</w:t>
      </w:r>
      <w:r w:rsidR="000A58B1">
        <w:rPr>
          <w:rFonts w:ascii="仿宋" w:eastAsia="仿宋" w:hAnsi="仿宋" w:cs="仿宋" w:hint="eastAsia"/>
          <w:sz w:val="32"/>
          <w:szCs w:val="32"/>
        </w:rPr>
        <w:t xml:space="preserve">  </w:t>
      </w:r>
      <w:r>
        <w:rPr>
          <w:rFonts w:ascii="仿宋" w:eastAsia="仿宋" w:hAnsi="仿宋" w:cs="仿宋" w:hint="eastAsia"/>
          <w:sz w:val="32"/>
          <w:szCs w:val="32"/>
        </w:rPr>
        <w:t>术语和定义</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3.1</w:t>
      </w:r>
      <w:r w:rsidR="000A58B1">
        <w:rPr>
          <w:rFonts w:ascii="仿宋" w:eastAsia="仿宋" w:hAnsi="仿宋" w:cs="仿宋" w:hint="eastAsia"/>
          <w:sz w:val="32"/>
          <w:szCs w:val="32"/>
        </w:rPr>
        <w:t xml:space="preserve">  </w:t>
      </w:r>
      <w:r>
        <w:rPr>
          <w:rFonts w:ascii="仿宋" w:eastAsia="仿宋" w:hAnsi="仿宋" w:cs="仿宋" w:hint="eastAsia"/>
          <w:sz w:val="32"/>
          <w:szCs w:val="32"/>
        </w:rPr>
        <w:t>深松作业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w:t>
      </w:r>
      <w:r w:rsidR="00855CCD">
        <w:rPr>
          <w:rFonts w:ascii="仿宋" w:eastAsia="仿宋" w:hAnsi="仿宋" w:cs="仿宋" w:hint="eastAsia"/>
          <w:sz w:val="32"/>
          <w:szCs w:val="32"/>
        </w:rPr>
        <w:t xml:space="preserve"> </w:t>
      </w:r>
      <w:r>
        <w:rPr>
          <w:rFonts w:ascii="仿宋" w:eastAsia="仿宋" w:hAnsi="仿宋" w:cs="仿宋" w:hint="eastAsia"/>
          <w:sz w:val="32"/>
          <w:szCs w:val="32"/>
        </w:rPr>
        <w:t>松土深度超过常规耕层深度、土层基本不乱的松土作业。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3.</w:t>
      </w:r>
      <w:r w:rsidR="00E44BC0">
        <w:rPr>
          <w:rFonts w:ascii="仿宋" w:eastAsia="仿宋" w:hAnsi="仿宋" w:cs="仿宋" w:hint="eastAsia"/>
          <w:sz w:val="32"/>
          <w:szCs w:val="32"/>
        </w:rPr>
        <w:t>2</w:t>
      </w:r>
      <w:r w:rsidR="000A58B1">
        <w:rPr>
          <w:rFonts w:ascii="仿宋" w:eastAsia="仿宋" w:hAnsi="仿宋" w:cs="仿宋" w:hint="eastAsia"/>
          <w:sz w:val="32"/>
          <w:szCs w:val="32"/>
        </w:rPr>
        <w:t xml:space="preserve">  </w:t>
      </w:r>
      <w:r>
        <w:rPr>
          <w:rFonts w:ascii="仿宋" w:eastAsia="仿宋" w:hAnsi="仿宋" w:cs="仿宋" w:hint="eastAsia"/>
          <w:sz w:val="32"/>
          <w:szCs w:val="32"/>
        </w:rPr>
        <w:t>漏耕</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除地角、地中障碍物周围外，当深松间距大于规定间距1.2倍时为漏耕。</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3.</w:t>
      </w:r>
      <w:r w:rsidR="00E44BC0">
        <w:rPr>
          <w:rFonts w:ascii="仿宋" w:eastAsia="仿宋" w:hAnsi="仿宋" w:cs="仿宋" w:hint="eastAsia"/>
          <w:sz w:val="32"/>
          <w:szCs w:val="32"/>
        </w:rPr>
        <w:t>3</w:t>
      </w:r>
      <w:r w:rsidR="000A58B1">
        <w:rPr>
          <w:rFonts w:ascii="仿宋" w:eastAsia="仿宋" w:hAnsi="仿宋" w:cs="仿宋" w:hint="eastAsia"/>
          <w:sz w:val="32"/>
          <w:szCs w:val="32"/>
        </w:rPr>
        <w:t xml:space="preserve">  </w:t>
      </w:r>
      <w:r>
        <w:rPr>
          <w:rFonts w:ascii="仿宋" w:eastAsia="仿宋" w:hAnsi="仿宋" w:cs="仿宋" w:hint="eastAsia"/>
          <w:sz w:val="32"/>
          <w:szCs w:val="32"/>
        </w:rPr>
        <w:t>作业幅宽</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深松作业机具</w:t>
      </w:r>
      <w:proofErr w:type="gramStart"/>
      <w:r>
        <w:rPr>
          <w:rFonts w:ascii="仿宋" w:eastAsia="仿宋" w:hAnsi="仿宋" w:cs="仿宋" w:hint="eastAsia"/>
          <w:sz w:val="32"/>
          <w:szCs w:val="32"/>
        </w:rPr>
        <w:t>最外侧铲间距离</w:t>
      </w:r>
      <w:proofErr w:type="gramEnd"/>
      <w:r>
        <w:rPr>
          <w:rFonts w:ascii="仿宋" w:eastAsia="仿宋" w:hAnsi="仿宋" w:cs="仿宋" w:hint="eastAsia"/>
          <w:sz w:val="32"/>
          <w:szCs w:val="32"/>
        </w:rPr>
        <w:t>与行距之</w:t>
      </w:r>
      <w:proofErr w:type="gramStart"/>
      <w:r>
        <w:rPr>
          <w:rFonts w:ascii="仿宋" w:eastAsia="仿宋" w:hAnsi="仿宋" w:cs="仿宋" w:hint="eastAsia"/>
          <w:sz w:val="32"/>
          <w:szCs w:val="32"/>
        </w:rPr>
        <w:t>和</w:t>
      </w:r>
      <w:proofErr w:type="gramEnd"/>
      <w:r>
        <w:rPr>
          <w:rFonts w:ascii="仿宋" w:eastAsia="仿宋" w:hAnsi="仿宋" w:cs="仿宋" w:hint="eastAsia"/>
          <w:sz w:val="32"/>
          <w:szCs w:val="32"/>
        </w:rPr>
        <w:t>。</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4</w:t>
      </w:r>
      <w:r w:rsidR="000A58B1">
        <w:rPr>
          <w:rFonts w:ascii="仿宋" w:eastAsia="仿宋" w:hAnsi="仿宋" w:cs="仿宋" w:hint="eastAsia"/>
          <w:sz w:val="32"/>
          <w:szCs w:val="32"/>
        </w:rPr>
        <w:t xml:space="preserve">  </w:t>
      </w:r>
      <w:r>
        <w:rPr>
          <w:rFonts w:ascii="仿宋" w:eastAsia="仿宋" w:hAnsi="仿宋" w:cs="仿宋" w:hint="eastAsia"/>
          <w:sz w:val="32"/>
          <w:szCs w:val="32"/>
        </w:rPr>
        <w:t>作业条件</w:t>
      </w:r>
    </w:p>
    <w:p w:rsidR="00E44BC0" w:rsidRDefault="00283D64" w:rsidP="00E44BC0">
      <w:pPr>
        <w:rPr>
          <w:rFonts w:ascii="仿宋" w:eastAsia="仿宋" w:hAnsi="仿宋" w:cs="仿宋"/>
          <w:sz w:val="32"/>
          <w:szCs w:val="32"/>
        </w:rPr>
      </w:pPr>
      <w:r>
        <w:rPr>
          <w:rFonts w:ascii="仿宋" w:eastAsia="仿宋" w:hAnsi="仿宋" w:cs="仿宋" w:hint="eastAsia"/>
          <w:sz w:val="32"/>
          <w:szCs w:val="32"/>
        </w:rPr>
        <w:t>4.1</w:t>
      </w:r>
      <w:r w:rsidR="000A58B1">
        <w:rPr>
          <w:rFonts w:ascii="仿宋" w:eastAsia="仿宋" w:hAnsi="仿宋" w:cs="仿宋" w:hint="eastAsia"/>
          <w:sz w:val="32"/>
          <w:szCs w:val="32"/>
        </w:rPr>
        <w:t xml:space="preserve">  </w:t>
      </w:r>
      <w:r>
        <w:rPr>
          <w:rFonts w:ascii="仿宋" w:eastAsia="仿宋" w:hAnsi="仿宋" w:cs="仿宋" w:hint="eastAsia"/>
          <w:sz w:val="32"/>
          <w:szCs w:val="32"/>
        </w:rPr>
        <w:t>农田条件</w:t>
      </w:r>
    </w:p>
    <w:p w:rsidR="00283D64" w:rsidRDefault="00283D64" w:rsidP="00E44BC0">
      <w:pPr>
        <w:ind w:firstLineChars="150" w:firstLine="480"/>
        <w:rPr>
          <w:rFonts w:ascii="仿宋" w:eastAsia="仿宋" w:hAnsi="仿宋" w:cs="仿宋"/>
          <w:sz w:val="32"/>
          <w:szCs w:val="32"/>
        </w:rPr>
      </w:pPr>
      <w:r>
        <w:rPr>
          <w:rFonts w:ascii="仿宋" w:eastAsia="仿宋" w:hAnsi="仿宋" w:cs="仿宋" w:hint="eastAsia"/>
          <w:sz w:val="32"/>
          <w:szCs w:val="32"/>
        </w:rPr>
        <w:lastRenderedPageBreak/>
        <w:t xml:space="preserve"> 20cm以下为砂质土的地块和水田区不宜深松。</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4.2  深松时间</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宜在秋季收获后进行，部分地区可在春季播前</w:t>
      </w:r>
      <w:r w:rsidR="000F1F4B">
        <w:rPr>
          <w:rFonts w:ascii="仿宋" w:eastAsia="仿宋" w:hAnsi="仿宋" w:cs="仿宋" w:hint="eastAsia"/>
          <w:sz w:val="32"/>
          <w:szCs w:val="32"/>
        </w:rPr>
        <w:t>或苗期</w:t>
      </w:r>
      <w:r>
        <w:rPr>
          <w:rFonts w:ascii="仿宋" w:eastAsia="仿宋" w:hAnsi="仿宋" w:cs="仿宋" w:hint="eastAsia"/>
          <w:sz w:val="32"/>
          <w:szCs w:val="32"/>
        </w:rPr>
        <w:t>实施。干旱、风蚀较为严重的地区以</w:t>
      </w:r>
      <w:proofErr w:type="gramStart"/>
      <w:r>
        <w:rPr>
          <w:rFonts w:ascii="仿宋" w:eastAsia="仿宋" w:hAnsi="仿宋" w:cs="仿宋" w:hint="eastAsia"/>
          <w:sz w:val="32"/>
          <w:szCs w:val="32"/>
        </w:rPr>
        <w:t>秋季深</w:t>
      </w:r>
      <w:proofErr w:type="gramEnd"/>
      <w:r>
        <w:rPr>
          <w:rFonts w:ascii="仿宋" w:eastAsia="仿宋" w:hAnsi="仿宋" w:cs="仿宋" w:hint="eastAsia"/>
          <w:sz w:val="32"/>
          <w:szCs w:val="32"/>
        </w:rPr>
        <w:t>松为宜。</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4.3  作业周期</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一般2～3年深松一次。</w:t>
      </w:r>
      <w:r w:rsidR="00855CCD">
        <w:rPr>
          <w:rFonts w:ascii="仿宋" w:eastAsia="仿宋" w:hAnsi="仿宋" w:cs="仿宋" w:hint="eastAsia"/>
          <w:sz w:val="32"/>
          <w:szCs w:val="32"/>
        </w:rPr>
        <w:t>各地</w:t>
      </w:r>
      <w:r>
        <w:rPr>
          <w:rFonts w:ascii="仿宋" w:eastAsia="仿宋" w:hAnsi="仿宋" w:cs="仿宋" w:hint="eastAsia"/>
          <w:sz w:val="32"/>
          <w:szCs w:val="32"/>
        </w:rPr>
        <w:t>可根据作物种类、土壤状况和气候条件</w:t>
      </w:r>
      <w:r w:rsidR="000F1F4B">
        <w:rPr>
          <w:rFonts w:ascii="仿宋" w:eastAsia="仿宋" w:hAnsi="仿宋" w:cs="仿宋" w:hint="eastAsia"/>
          <w:sz w:val="32"/>
          <w:szCs w:val="32"/>
        </w:rPr>
        <w:t>等</w:t>
      </w:r>
      <w:r>
        <w:rPr>
          <w:rFonts w:ascii="仿宋" w:eastAsia="仿宋" w:hAnsi="仿宋" w:cs="仿宋" w:hint="eastAsia"/>
          <w:sz w:val="32"/>
          <w:szCs w:val="32"/>
        </w:rPr>
        <w:t>适当调整深松周期。</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4.4</w:t>
      </w:r>
      <w:r w:rsidR="000A58B1">
        <w:rPr>
          <w:rFonts w:ascii="仿宋" w:eastAsia="仿宋" w:hAnsi="仿宋" w:cs="仿宋" w:hint="eastAsia"/>
          <w:sz w:val="32"/>
          <w:szCs w:val="32"/>
        </w:rPr>
        <w:t xml:space="preserve">  </w:t>
      </w:r>
      <w:r>
        <w:rPr>
          <w:rFonts w:ascii="仿宋" w:eastAsia="仿宋" w:hAnsi="仿宋" w:cs="仿宋" w:hint="eastAsia"/>
          <w:sz w:val="32"/>
          <w:szCs w:val="32"/>
        </w:rPr>
        <w:t>机具选择</w:t>
      </w:r>
    </w:p>
    <w:p w:rsidR="000F1F4B" w:rsidRDefault="00283D64" w:rsidP="000F1F4B">
      <w:pPr>
        <w:ind w:firstLine="645"/>
        <w:rPr>
          <w:rFonts w:ascii="仿宋" w:eastAsia="仿宋" w:hAnsi="仿宋" w:cs="仿宋"/>
          <w:sz w:val="32"/>
          <w:szCs w:val="32"/>
        </w:rPr>
      </w:pPr>
      <w:proofErr w:type="gramStart"/>
      <w:r>
        <w:rPr>
          <w:rFonts w:ascii="仿宋" w:eastAsia="仿宋" w:hAnsi="仿宋" w:cs="仿宋" w:hint="eastAsia"/>
          <w:sz w:val="32"/>
          <w:szCs w:val="32"/>
        </w:rPr>
        <w:t>深松机应</w:t>
      </w:r>
      <w:proofErr w:type="gramEnd"/>
      <w:r>
        <w:rPr>
          <w:rFonts w:ascii="仿宋" w:eastAsia="仿宋" w:hAnsi="仿宋" w:cs="仿宋" w:hint="eastAsia"/>
          <w:sz w:val="32"/>
          <w:szCs w:val="32"/>
        </w:rPr>
        <w:t>符合GB/T 24675.2要求，并加装性能良好的碎土、合</w:t>
      </w:r>
      <w:proofErr w:type="gramStart"/>
      <w:r>
        <w:rPr>
          <w:rFonts w:ascii="仿宋" w:eastAsia="仿宋" w:hAnsi="仿宋" w:cs="仿宋" w:hint="eastAsia"/>
          <w:sz w:val="32"/>
          <w:szCs w:val="32"/>
        </w:rPr>
        <w:t>墒</w:t>
      </w:r>
      <w:proofErr w:type="gramEnd"/>
      <w:r>
        <w:rPr>
          <w:rFonts w:ascii="仿宋" w:eastAsia="仿宋" w:hAnsi="仿宋" w:cs="仿宋" w:hint="eastAsia"/>
          <w:sz w:val="32"/>
          <w:szCs w:val="32"/>
        </w:rPr>
        <w:t>等装置。凿（铲）</w:t>
      </w:r>
      <w:proofErr w:type="gramStart"/>
      <w:r>
        <w:rPr>
          <w:rFonts w:ascii="仿宋" w:eastAsia="仿宋" w:hAnsi="仿宋" w:cs="仿宋" w:hint="eastAsia"/>
          <w:sz w:val="32"/>
          <w:szCs w:val="32"/>
        </w:rPr>
        <w:t>式深松机深松铲宽</w:t>
      </w:r>
      <w:proofErr w:type="gramEnd"/>
      <w:r>
        <w:rPr>
          <w:rFonts w:ascii="仿宋" w:eastAsia="仿宋" w:hAnsi="仿宋" w:cs="仿宋" w:hint="eastAsia"/>
          <w:sz w:val="32"/>
          <w:szCs w:val="32"/>
        </w:rPr>
        <w:t>≥6cm，相邻两铲间距不得大于2倍深松深度。</w:t>
      </w:r>
    </w:p>
    <w:p w:rsidR="00283D64" w:rsidRDefault="00283D64" w:rsidP="000F1F4B">
      <w:pPr>
        <w:rPr>
          <w:rFonts w:ascii="仿宋" w:eastAsia="仿宋" w:hAnsi="仿宋" w:cs="仿宋"/>
          <w:sz w:val="32"/>
          <w:szCs w:val="32"/>
        </w:rPr>
      </w:pPr>
      <w:r>
        <w:rPr>
          <w:rFonts w:ascii="仿宋" w:eastAsia="仿宋" w:hAnsi="仿宋" w:cs="仿宋" w:hint="eastAsia"/>
          <w:sz w:val="32"/>
          <w:szCs w:val="32"/>
        </w:rPr>
        <w:t>5  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5.1  作业准备</w:t>
      </w:r>
    </w:p>
    <w:p w:rsidR="00283D64" w:rsidRDefault="00283D64" w:rsidP="00E44BC0">
      <w:pPr>
        <w:ind w:firstLineChars="200" w:firstLine="640"/>
        <w:rPr>
          <w:rFonts w:ascii="仿宋" w:eastAsia="仿宋" w:hAnsi="仿宋" w:cs="仿宋"/>
          <w:sz w:val="32"/>
          <w:szCs w:val="32"/>
        </w:rPr>
      </w:pPr>
      <w:proofErr w:type="gramStart"/>
      <w:r>
        <w:rPr>
          <w:rFonts w:ascii="仿宋" w:eastAsia="仿宋" w:hAnsi="仿宋" w:cs="仿宋" w:hint="eastAsia"/>
          <w:sz w:val="32"/>
          <w:szCs w:val="32"/>
        </w:rPr>
        <w:t>机手须</w:t>
      </w:r>
      <w:proofErr w:type="gramEnd"/>
      <w:r>
        <w:rPr>
          <w:rFonts w:ascii="仿宋" w:eastAsia="仿宋" w:hAnsi="仿宋" w:cs="仿宋" w:hint="eastAsia"/>
          <w:sz w:val="32"/>
          <w:szCs w:val="32"/>
        </w:rPr>
        <w:t>了解掌握机械深松的技术标准、操作规范、工作原理、调整使用及一般故障排除等。配套使用的拖拉机应技术状态良好。作业前要调整机具作业深度，检查作业质量是否达到要求，验证各项质量指标和智能监测终端指标符合作业要求后方可正式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5.2  作业要求</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5.2.1  作业时要使用划行器，确保直线行走。机组作业速度应符合使用说明书要求，按事先规划的作业小区和路线，保持匀速</w:t>
      </w:r>
      <w:r>
        <w:rPr>
          <w:rFonts w:ascii="仿宋" w:eastAsia="仿宋" w:hAnsi="仿宋" w:cs="仿宋" w:hint="eastAsia"/>
          <w:sz w:val="32"/>
          <w:szCs w:val="32"/>
        </w:rPr>
        <w:lastRenderedPageBreak/>
        <w:t>直线行驶作业。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5.2.2  发现</w:t>
      </w:r>
      <w:proofErr w:type="gramStart"/>
      <w:r>
        <w:rPr>
          <w:rFonts w:ascii="仿宋" w:eastAsia="仿宋" w:hAnsi="仿宋" w:cs="仿宋" w:hint="eastAsia"/>
          <w:sz w:val="32"/>
          <w:szCs w:val="32"/>
        </w:rPr>
        <w:t>铲柄间有</w:t>
      </w:r>
      <w:proofErr w:type="gramEnd"/>
      <w:r>
        <w:rPr>
          <w:rFonts w:ascii="仿宋" w:eastAsia="仿宋" w:hAnsi="仿宋" w:cs="仿宋" w:hint="eastAsia"/>
          <w:sz w:val="32"/>
          <w:szCs w:val="32"/>
        </w:rPr>
        <w:t>杂物堵塞应及时停机清除，确保不拖堆。注意检查</w:t>
      </w:r>
      <w:proofErr w:type="gramStart"/>
      <w:r>
        <w:rPr>
          <w:rFonts w:ascii="仿宋" w:eastAsia="仿宋" w:hAnsi="仿宋" w:cs="仿宋" w:hint="eastAsia"/>
          <w:sz w:val="32"/>
          <w:szCs w:val="32"/>
        </w:rPr>
        <w:t>限深轮</w:t>
      </w:r>
      <w:proofErr w:type="gramEnd"/>
      <w:r>
        <w:rPr>
          <w:rFonts w:ascii="仿宋" w:eastAsia="仿宋" w:hAnsi="仿宋" w:cs="仿宋" w:hint="eastAsia"/>
          <w:sz w:val="32"/>
          <w:szCs w:val="32"/>
        </w:rPr>
        <w:t>和镇压轮转动情况，以</w:t>
      </w:r>
      <w:proofErr w:type="gramStart"/>
      <w:r>
        <w:rPr>
          <w:rFonts w:ascii="仿宋" w:eastAsia="仿宋" w:hAnsi="仿宋" w:cs="仿宋" w:hint="eastAsia"/>
          <w:sz w:val="32"/>
          <w:szCs w:val="32"/>
        </w:rPr>
        <w:t>减小车</w:t>
      </w:r>
      <w:proofErr w:type="gramEnd"/>
      <w:r>
        <w:rPr>
          <w:rFonts w:ascii="仿宋" w:eastAsia="仿宋" w:hAnsi="仿宋" w:cs="仿宋" w:hint="eastAsia"/>
          <w:sz w:val="32"/>
          <w:szCs w:val="32"/>
        </w:rPr>
        <w:t>引阻力和提高作业质量。</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5.2.3  深松铲（犁）入土和出土时应缓慢进行，不可强行作业。深松铲（犁）尖严重磨损而影响机具入土深度时，应及时更换。</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  安全事项</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5.3.1  非作业状态时应</w:t>
      </w:r>
      <w:proofErr w:type="gramStart"/>
      <w:r>
        <w:rPr>
          <w:rFonts w:ascii="仿宋" w:eastAsia="仿宋" w:hAnsi="仿宋" w:cs="仿宋" w:hint="eastAsia"/>
          <w:sz w:val="32"/>
          <w:szCs w:val="32"/>
        </w:rPr>
        <w:t>切断深</w:t>
      </w:r>
      <w:proofErr w:type="gramEnd"/>
      <w:r>
        <w:rPr>
          <w:rFonts w:ascii="仿宋" w:eastAsia="仿宋" w:hAnsi="仿宋" w:cs="仿宋" w:hint="eastAsia"/>
          <w:sz w:val="32"/>
          <w:szCs w:val="32"/>
        </w:rPr>
        <w:t>松机动力。维修与调整时拖拉机必须熄火、机具必须落地，不得在悬空状态下操作。</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5.3.2  作业时机具上严禁站人。</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5.3.3  未提升起机具前机车不得转弯和倒退。</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5.3.4  发现机车负荷突然加剧，应立即停车查出原因并及时排除故障。</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5.3.5  运输时必须将机具升起并锁定。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5.3.6  机组穿越村庄或道路时须注意观察嘹望，遵守交通规则，减速慢行。</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5.3.7  夜间作业应采取安全警示措施。</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6  作业质量</w:t>
      </w:r>
    </w:p>
    <w:p w:rsidR="00283D64" w:rsidRDefault="00283D64" w:rsidP="00283D64">
      <w:pPr>
        <w:ind w:firstLine="640"/>
        <w:rPr>
          <w:rFonts w:ascii="仿宋" w:eastAsia="仿宋" w:hAnsi="仿宋" w:cs="仿宋"/>
          <w:sz w:val="32"/>
          <w:szCs w:val="32"/>
        </w:rPr>
      </w:pPr>
      <w:r>
        <w:rPr>
          <w:rFonts w:ascii="仿宋" w:eastAsia="仿宋" w:hAnsi="仿宋" w:cs="仿宋" w:hint="eastAsia"/>
          <w:sz w:val="32"/>
          <w:szCs w:val="32"/>
        </w:rPr>
        <w:t>农机深松整地作业质量应符合表1中规定。</w:t>
      </w:r>
    </w:p>
    <w:p w:rsidR="00283D64" w:rsidRDefault="00283D64" w:rsidP="00283D64">
      <w:pPr>
        <w:jc w:val="center"/>
        <w:rPr>
          <w:rFonts w:ascii="仿宋" w:eastAsia="仿宋" w:hAnsi="仿宋" w:cs="仿宋"/>
          <w:b/>
          <w:bCs/>
          <w:sz w:val="32"/>
          <w:szCs w:val="32"/>
        </w:rPr>
      </w:pPr>
      <w:r>
        <w:rPr>
          <w:rFonts w:ascii="仿宋" w:eastAsia="仿宋" w:hAnsi="仿宋" w:cs="仿宋" w:hint="eastAsia"/>
          <w:b/>
          <w:bCs/>
          <w:sz w:val="32"/>
          <w:szCs w:val="32"/>
        </w:rPr>
        <w:t>表1  农机深松作业质量一览表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3249"/>
        <w:gridCol w:w="2461"/>
        <w:gridCol w:w="2322"/>
      </w:tblGrid>
      <w:tr w:rsidR="00283D64" w:rsidTr="00FC0434">
        <w:trPr>
          <w:trHeight w:val="1058"/>
        </w:trPr>
        <w:tc>
          <w:tcPr>
            <w:tcW w:w="868" w:type="dxa"/>
            <w:vAlign w:val="center"/>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lastRenderedPageBreak/>
              <w:t>序号</w:t>
            </w:r>
          </w:p>
        </w:tc>
        <w:tc>
          <w:tcPr>
            <w:tcW w:w="3249" w:type="dxa"/>
            <w:vAlign w:val="center"/>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项目</w:t>
            </w:r>
          </w:p>
        </w:tc>
        <w:tc>
          <w:tcPr>
            <w:tcW w:w="2461" w:type="dxa"/>
            <w:vAlign w:val="center"/>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质量指标</w:t>
            </w:r>
          </w:p>
        </w:tc>
        <w:tc>
          <w:tcPr>
            <w:tcW w:w="2322" w:type="dxa"/>
            <w:vAlign w:val="center"/>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检测方法对应的条款号</w:t>
            </w:r>
          </w:p>
        </w:tc>
      </w:tr>
      <w:tr w:rsidR="00283D64" w:rsidTr="00FC0434">
        <w:trPr>
          <w:trHeight w:val="571"/>
        </w:trPr>
        <w:tc>
          <w:tcPr>
            <w:tcW w:w="868"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1</w:t>
            </w:r>
          </w:p>
        </w:tc>
        <w:tc>
          <w:tcPr>
            <w:tcW w:w="3249" w:type="dxa"/>
          </w:tcPr>
          <w:p w:rsidR="00283D64" w:rsidRDefault="00283D64" w:rsidP="000F1F4B">
            <w:pPr>
              <w:jc w:val="center"/>
              <w:rPr>
                <w:rFonts w:ascii="仿宋" w:eastAsia="仿宋" w:hAnsi="仿宋" w:cs="仿宋"/>
                <w:sz w:val="32"/>
                <w:szCs w:val="32"/>
              </w:rPr>
            </w:pPr>
            <w:r>
              <w:rPr>
                <w:rFonts w:ascii="仿宋" w:eastAsia="仿宋" w:hAnsi="仿宋" w:cs="仿宋" w:hint="eastAsia"/>
                <w:sz w:val="32"/>
                <w:szCs w:val="32"/>
              </w:rPr>
              <w:t xml:space="preserve"> 深松深度合格率</w:t>
            </w:r>
          </w:p>
        </w:tc>
        <w:tc>
          <w:tcPr>
            <w:tcW w:w="2461" w:type="dxa"/>
          </w:tcPr>
          <w:p w:rsidR="00283D64" w:rsidRDefault="00283D64" w:rsidP="00E42EAE">
            <w:pPr>
              <w:jc w:val="center"/>
              <w:rPr>
                <w:rFonts w:ascii="仿宋" w:eastAsia="仿宋" w:hAnsi="仿宋" w:cs="仿宋"/>
                <w:sz w:val="32"/>
                <w:szCs w:val="32"/>
              </w:rPr>
            </w:pPr>
            <w:r>
              <w:rPr>
                <w:rFonts w:ascii="仿宋" w:eastAsia="仿宋" w:hAnsi="仿宋" w:cs="仿宋" w:hint="eastAsia"/>
                <w:sz w:val="32"/>
                <w:szCs w:val="32"/>
              </w:rPr>
              <w:t xml:space="preserve"> ≥8</w:t>
            </w:r>
            <w:r w:rsidR="00E42EAE">
              <w:rPr>
                <w:rFonts w:ascii="仿宋" w:eastAsia="仿宋" w:hAnsi="仿宋" w:cs="仿宋" w:hint="eastAsia"/>
                <w:sz w:val="32"/>
                <w:szCs w:val="32"/>
              </w:rPr>
              <w:t>0</w:t>
            </w:r>
            <w:r w:rsidR="000F1F4B">
              <w:rPr>
                <w:rFonts w:ascii="仿宋" w:eastAsia="仿宋" w:hAnsi="仿宋" w:cs="仿宋" w:hint="eastAsia"/>
                <w:sz w:val="32"/>
                <w:szCs w:val="32"/>
              </w:rPr>
              <w:t>%</w:t>
            </w:r>
            <w:r>
              <w:rPr>
                <w:rFonts w:ascii="仿宋" w:eastAsia="仿宋" w:hAnsi="仿宋" w:cs="仿宋" w:hint="eastAsia"/>
                <w:sz w:val="32"/>
                <w:szCs w:val="32"/>
              </w:rPr>
              <w:t xml:space="preserve"> </w:t>
            </w:r>
          </w:p>
        </w:tc>
        <w:tc>
          <w:tcPr>
            <w:tcW w:w="2322"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 xml:space="preserve"> 7.4.1     </w:t>
            </w:r>
          </w:p>
        </w:tc>
      </w:tr>
      <w:tr w:rsidR="00283D64" w:rsidTr="00FC0434">
        <w:trPr>
          <w:trHeight w:val="571"/>
        </w:trPr>
        <w:tc>
          <w:tcPr>
            <w:tcW w:w="868"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2</w:t>
            </w:r>
          </w:p>
        </w:tc>
        <w:tc>
          <w:tcPr>
            <w:tcW w:w="3249" w:type="dxa"/>
          </w:tcPr>
          <w:p w:rsidR="00283D64" w:rsidRDefault="00283D64" w:rsidP="000F1F4B">
            <w:pPr>
              <w:jc w:val="center"/>
              <w:rPr>
                <w:rFonts w:ascii="仿宋" w:eastAsia="仿宋" w:hAnsi="仿宋" w:cs="仿宋"/>
                <w:sz w:val="32"/>
                <w:szCs w:val="32"/>
              </w:rPr>
            </w:pPr>
            <w:r>
              <w:rPr>
                <w:rFonts w:ascii="仿宋" w:eastAsia="仿宋" w:hAnsi="仿宋" w:cs="仿宋" w:hint="eastAsia"/>
                <w:sz w:val="32"/>
                <w:szCs w:val="32"/>
              </w:rPr>
              <w:t xml:space="preserve"> 邻接行距合格率</w:t>
            </w:r>
          </w:p>
        </w:tc>
        <w:tc>
          <w:tcPr>
            <w:tcW w:w="2461"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 xml:space="preserve"> ≥80</w:t>
            </w:r>
            <w:r w:rsidR="000F1F4B">
              <w:rPr>
                <w:rFonts w:ascii="仿宋" w:eastAsia="仿宋" w:hAnsi="仿宋" w:cs="仿宋" w:hint="eastAsia"/>
                <w:sz w:val="32"/>
                <w:szCs w:val="32"/>
              </w:rPr>
              <w:t>%</w:t>
            </w:r>
            <w:r>
              <w:rPr>
                <w:rFonts w:ascii="仿宋" w:eastAsia="仿宋" w:hAnsi="仿宋" w:cs="仿宋" w:hint="eastAsia"/>
                <w:sz w:val="32"/>
                <w:szCs w:val="32"/>
              </w:rPr>
              <w:t xml:space="preserve"> </w:t>
            </w:r>
          </w:p>
        </w:tc>
        <w:tc>
          <w:tcPr>
            <w:tcW w:w="2322" w:type="dxa"/>
          </w:tcPr>
          <w:p w:rsidR="00283D64" w:rsidRDefault="00283D64" w:rsidP="00FC0434">
            <w:pPr>
              <w:jc w:val="center"/>
              <w:rPr>
                <w:rFonts w:ascii="仿宋" w:eastAsia="仿宋" w:hAnsi="仿宋" w:cs="仿宋"/>
                <w:sz w:val="32"/>
                <w:szCs w:val="32"/>
              </w:rPr>
            </w:pPr>
            <w:r>
              <w:rPr>
                <w:rFonts w:ascii="仿宋" w:eastAsia="仿宋" w:hAnsi="仿宋" w:cs="仿宋" w:hint="eastAsia"/>
                <w:sz w:val="32"/>
                <w:szCs w:val="32"/>
              </w:rPr>
              <w:t xml:space="preserve"> 7.4.2 </w:t>
            </w:r>
          </w:p>
        </w:tc>
      </w:tr>
      <w:tr w:rsidR="00283D64" w:rsidTr="000F1F4B">
        <w:trPr>
          <w:trHeight w:val="1292"/>
        </w:trPr>
        <w:tc>
          <w:tcPr>
            <w:tcW w:w="8900" w:type="dxa"/>
            <w:gridSpan w:val="4"/>
          </w:tcPr>
          <w:p w:rsidR="00283D64" w:rsidRDefault="00283D64" w:rsidP="00FC0434">
            <w:pPr>
              <w:numPr>
                <w:ilvl w:val="0"/>
                <w:numId w:val="1"/>
              </w:numPr>
              <w:rPr>
                <w:rFonts w:ascii="仿宋" w:eastAsia="仿宋" w:hAnsi="仿宋" w:cs="仿宋"/>
                <w:sz w:val="32"/>
                <w:szCs w:val="32"/>
              </w:rPr>
            </w:pPr>
            <w:r>
              <w:rPr>
                <w:rFonts w:ascii="仿宋" w:eastAsia="仿宋" w:hAnsi="仿宋" w:cs="仿宋" w:hint="eastAsia"/>
                <w:sz w:val="32"/>
                <w:szCs w:val="32"/>
              </w:rPr>
              <w:t>深松作业能打破犁底层且深度≥25cm为</w:t>
            </w:r>
            <w:proofErr w:type="gramStart"/>
            <w:r>
              <w:rPr>
                <w:rFonts w:ascii="仿宋" w:eastAsia="仿宋" w:hAnsi="仿宋" w:cs="仿宋" w:hint="eastAsia"/>
                <w:sz w:val="32"/>
                <w:szCs w:val="32"/>
              </w:rPr>
              <w:t>合格深</w:t>
            </w:r>
            <w:proofErr w:type="gramEnd"/>
            <w:r>
              <w:rPr>
                <w:rFonts w:ascii="仿宋" w:eastAsia="仿宋" w:hAnsi="仿宋" w:cs="仿宋" w:hint="eastAsia"/>
                <w:sz w:val="32"/>
                <w:szCs w:val="32"/>
              </w:rPr>
              <w:t>松深度。</w:t>
            </w:r>
          </w:p>
          <w:p w:rsidR="00283D64" w:rsidRDefault="00283D64" w:rsidP="000F1F4B">
            <w:pPr>
              <w:numPr>
                <w:ilvl w:val="0"/>
                <w:numId w:val="1"/>
              </w:numPr>
              <w:rPr>
                <w:rFonts w:ascii="仿宋" w:eastAsia="仿宋" w:hAnsi="仿宋" w:cs="仿宋"/>
                <w:sz w:val="32"/>
                <w:szCs w:val="32"/>
              </w:rPr>
            </w:pPr>
            <w:r>
              <w:rPr>
                <w:rFonts w:ascii="仿宋" w:eastAsia="仿宋" w:hAnsi="仿宋" w:cs="仿宋" w:hint="eastAsia"/>
                <w:sz w:val="32"/>
                <w:szCs w:val="32"/>
              </w:rPr>
              <w:t>在行距的±20%之内为合格邻接行距。</w:t>
            </w:r>
          </w:p>
        </w:tc>
      </w:tr>
    </w:tbl>
    <w:p w:rsidR="00283D64" w:rsidRDefault="00283D64" w:rsidP="00283D64">
      <w:pPr>
        <w:rPr>
          <w:rFonts w:ascii="仿宋" w:eastAsia="仿宋" w:hAnsi="仿宋" w:cs="仿宋"/>
          <w:sz w:val="32"/>
          <w:szCs w:val="32"/>
        </w:rPr>
      </w:pPr>
      <w:r>
        <w:rPr>
          <w:rFonts w:ascii="仿宋" w:eastAsia="仿宋" w:hAnsi="仿宋" w:cs="仿宋" w:hint="eastAsia"/>
          <w:sz w:val="32"/>
          <w:szCs w:val="32"/>
        </w:rPr>
        <w:t>7检验方法</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7.1  检测时间</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作业后进行</w:t>
      </w:r>
      <w:r w:rsidR="00E42EAE">
        <w:rPr>
          <w:rFonts w:ascii="仿宋" w:eastAsia="仿宋" w:hAnsi="仿宋" w:cs="仿宋" w:hint="eastAsia"/>
          <w:sz w:val="32"/>
          <w:szCs w:val="32"/>
        </w:rPr>
        <w:t>。</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7.2  测区的确定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一般一个完整作业地块为测区。当作业的地块较大时，如作业宽度大于60m，长度大于80m，可采用抽样法确定测区。即：先沿地块长宽方向的</w:t>
      </w:r>
      <w:proofErr w:type="gramStart"/>
      <w:r>
        <w:rPr>
          <w:rFonts w:ascii="仿宋" w:eastAsia="仿宋" w:hAnsi="仿宋" w:cs="仿宋" w:hint="eastAsia"/>
          <w:sz w:val="32"/>
          <w:szCs w:val="32"/>
        </w:rPr>
        <w:t>中点连十字线</w:t>
      </w:r>
      <w:proofErr w:type="gramEnd"/>
      <w:r>
        <w:rPr>
          <w:rFonts w:ascii="仿宋" w:eastAsia="仿宋" w:hAnsi="仿宋" w:cs="仿宋" w:hint="eastAsia"/>
          <w:sz w:val="32"/>
          <w:szCs w:val="32"/>
        </w:rPr>
        <w:t>，将地块分成4份，随机选取对角的2份作为2个测区，见图1。同一地块由多台不同型号的</w:t>
      </w:r>
      <w:proofErr w:type="gramStart"/>
      <w:r>
        <w:rPr>
          <w:rFonts w:ascii="仿宋" w:eastAsia="仿宋" w:hAnsi="仿宋" w:cs="仿宋" w:hint="eastAsia"/>
          <w:sz w:val="32"/>
          <w:szCs w:val="32"/>
        </w:rPr>
        <w:t>深松机作业</w:t>
      </w:r>
      <w:proofErr w:type="gramEnd"/>
      <w:r>
        <w:rPr>
          <w:rFonts w:ascii="仿宋" w:eastAsia="仿宋" w:hAnsi="仿宋" w:cs="仿宋" w:hint="eastAsia"/>
          <w:sz w:val="32"/>
          <w:szCs w:val="32"/>
        </w:rPr>
        <w:t>时，先找出每台</w:t>
      </w:r>
      <w:proofErr w:type="gramStart"/>
      <w:r>
        <w:rPr>
          <w:rFonts w:ascii="仿宋" w:eastAsia="仿宋" w:hAnsi="仿宋" w:cs="仿宋" w:hint="eastAsia"/>
          <w:sz w:val="32"/>
          <w:szCs w:val="32"/>
        </w:rPr>
        <w:t>深松机作业</w:t>
      </w:r>
      <w:proofErr w:type="gramEnd"/>
      <w:r>
        <w:rPr>
          <w:rFonts w:ascii="仿宋" w:eastAsia="仿宋" w:hAnsi="仿宋" w:cs="仿宋" w:hint="eastAsia"/>
          <w:sz w:val="32"/>
          <w:szCs w:val="32"/>
        </w:rPr>
        <w:t>后的分界线，把分界线当作地边线按上述方法抽样。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0"/>
        <w:gridCol w:w="4250"/>
      </w:tblGrid>
      <w:tr w:rsidR="00283D64" w:rsidTr="00FC0434">
        <w:trPr>
          <w:trHeight w:val="1238"/>
        </w:trPr>
        <w:tc>
          <w:tcPr>
            <w:tcW w:w="4250" w:type="dxa"/>
            <w:shd w:val="clear" w:color="auto" w:fill="000000"/>
          </w:tcPr>
          <w:p w:rsidR="00283D64" w:rsidRDefault="00283D64" w:rsidP="00FC0434">
            <w:pPr>
              <w:rPr>
                <w:rFonts w:ascii="仿宋" w:eastAsia="仿宋" w:hAnsi="仿宋" w:cs="仿宋"/>
                <w:sz w:val="32"/>
                <w:szCs w:val="32"/>
              </w:rPr>
            </w:pPr>
          </w:p>
        </w:tc>
        <w:tc>
          <w:tcPr>
            <w:tcW w:w="4250" w:type="dxa"/>
          </w:tcPr>
          <w:p w:rsidR="00283D64" w:rsidRDefault="00283D64" w:rsidP="00FC0434">
            <w:pPr>
              <w:rPr>
                <w:rFonts w:ascii="仿宋" w:eastAsia="仿宋" w:hAnsi="仿宋" w:cs="仿宋"/>
                <w:sz w:val="32"/>
                <w:szCs w:val="32"/>
              </w:rPr>
            </w:pPr>
          </w:p>
        </w:tc>
      </w:tr>
      <w:tr w:rsidR="00283D64" w:rsidTr="00FC0434">
        <w:trPr>
          <w:trHeight w:val="1268"/>
        </w:trPr>
        <w:tc>
          <w:tcPr>
            <w:tcW w:w="4250" w:type="dxa"/>
            <w:shd w:val="clear" w:color="auto" w:fill="auto"/>
          </w:tcPr>
          <w:p w:rsidR="00283D64" w:rsidRDefault="00283D64" w:rsidP="00FC0434">
            <w:pPr>
              <w:rPr>
                <w:rFonts w:ascii="仿宋" w:eastAsia="仿宋" w:hAnsi="仿宋" w:cs="仿宋"/>
                <w:sz w:val="32"/>
                <w:szCs w:val="32"/>
              </w:rPr>
            </w:pPr>
          </w:p>
        </w:tc>
        <w:tc>
          <w:tcPr>
            <w:tcW w:w="4250" w:type="dxa"/>
            <w:shd w:val="clear" w:color="auto" w:fill="000000"/>
          </w:tcPr>
          <w:p w:rsidR="00283D64" w:rsidRDefault="00283D64" w:rsidP="00FC0434">
            <w:pPr>
              <w:rPr>
                <w:rFonts w:ascii="仿宋" w:eastAsia="仿宋" w:hAnsi="仿宋" w:cs="仿宋"/>
                <w:sz w:val="32"/>
                <w:szCs w:val="32"/>
              </w:rPr>
            </w:pPr>
          </w:p>
        </w:tc>
      </w:tr>
    </w:tbl>
    <w:p w:rsidR="00283D64" w:rsidRDefault="00283D64" w:rsidP="00283D64">
      <w:pPr>
        <w:jc w:val="center"/>
        <w:rPr>
          <w:rFonts w:ascii="仿宋" w:eastAsia="仿宋" w:hAnsi="仿宋" w:cs="仿宋"/>
          <w:sz w:val="32"/>
          <w:szCs w:val="32"/>
        </w:rPr>
      </w:pPr>
      <w:r>
        <w:rPr>
          <w:rFonts w:ascii="仿宋" w:eastAsia="仿宋" w:hAnsi="仿宋" w:cs="仿宋" w:hint="eastAsia"/>
          <w:sz w:val="32"/>
          <w:szCs w:val="32"/>
        </w:rPr>
        <w:t>图1  抽样法测区的确定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lastRenderedPageBreak/>
        <w:t>7.3  测点的确定</w:t>
      </w:r>
    </w:p>
    <w:p w:rsidR="00283D64" w:rsidRDefault="00283D64" w:rsidP="00283D64">
      <w:pPr>
        <w:ind w:firstLine="640"/>
        <w:rPr>
          <w:rFonts w:ascii="仿宋" w:eastAsia="仿宋" w:hAnsi="仿宋" w:cs="仿宋"/>
          <w:sz w:val="32"/>
          <w:szCs w:val="32"/>
        </w:rPr>
      </w:pPr>
      <w:r>
        <w:rPr>
          <w:rFonts w:ascii="仿宋" w:eastAsia="仿宋" w:hAnsi="仿宋" w:cs="仿宋" w:hint="eastAsia"/>
          <w:sz w:val="32"/>
          <w:szCs w:val="32"/>
        </w:rPr>
        <w:t>每个测区按五点法确定测点，即：在四方形的验证区内找到两条对角线（非四方形</w:t>
      </w:r>
      <w:proofErr w:type="gramStart"/>
      <w:r>
        <w:rPr>
          <w:rFonts w:ascii="仿宋" w:eastAsia="仿宋" w:hAnsi="仿宋" w:cs="仿宋" w:hint="eastAsia"/>
          <w:sz w:val="32"/>
          <w:szCs w:val="32"/>
        </w:rPr>
        <w:t>验证区</w:t>
      </w:r>
      <w:proofErr w:type="gramEnd"/>
      <w:r>
        <w:rPr>
          <w:rFonts w:ascii="仿宋" w:eastAsia="仿宋" w:hAnsi="仿宋" w:cs="仿宋" w:hint="eastAsia"/>
          <w:sz w:val="32"/>
          <w:szCs w:val="32"/>
        </w:rPr>
        <w:t>近似按四方形对待），两条对角线的交点5作为一个取样点位。然后，在两条对角线上，距四个顶点距离约为对角线长的四分之一处</w:t>
      </w:r>
      <w:proofErr w:type="gramStart"/>
      <w:r>
        <w:rPr>
          <w:rFonts w:ascii="仿宋" w:eastAsia="仿宋" w:hAnsi="仿宋" w:cs="仿宋" w:hint="eastAsia"/>
          <w:sz w:val="32"/>
          <w:szCs w:val="32"/>
        </w:rPr>
        <w:t>取另外</w:t>
      </w:r>
      <w:proofErr w:type="gramEnd"/>
      <w:r>
        <w:rPr>
          <w:rFonts w:ascii="仿宋" w:eastAsia="仿宋" w:hAnsi="仿宋" w:cs="仿宋" w:hint="eastAsia"/>
          <w:sz w:val="32"/>
          <w:szCs w:val="32"/>
        </w:rPr>
        <w:t>四个点位作为取样点进行取样或测量。见图2。</w:t>
      </w:r>
    </w:p>
    <w:p w:rsidR="00283D64" w:rsidRDefault="00C145FC" w:rsidP="00283D64">
      <w:pPr>
        <w:rPr>
          <w:rFonts w:ascii="仿宋" w:eastAsia="仿宋" w:hAnsi="仿宋" w:cs="仿宋"/>
          <w:sz w:val="32"/>
          <w:szCs w:val="32"/>
        </w:rPr>
      </w:pPr>
      <w:r>
        <w:rPr>
          <w:rFonts w:ascii="仿宋" w:eastAsia="仿宋" w:hAnsi="仿宋" w:cs="仿宋"/>
          <w:sz w:val="32"/>
          <w:szCs w:val="32"/>
        </w:rPr>
        <w:pict>
          <v:group id="组合 5" o:spid="_x0000_s1029" style="position:absolute;left:0;text-align:left;margin-left:36.75pt;margin-top:17.55pt;width:304.1pt;height:125.8pt;z-index:251661312" coordsize="6082,2516">
            <v:shapetype id="_x0000_t109" coordsize="21600,21600" o:spt="109" path="m,l,21600r21600,l21600,xe">
              <v:stroke joinstyle="miter"/>
              <v:path gradientshapeok="t" o:connecttype="rect"/>
            </v:shapetype>
            <v:shape id="流程图: 过程 4" o:spid="_x0000_s1030" type="#_x0000_t109" style="position:absolute;width:6067;height:2516" fillcolor="#9cbee0" strokecolor="#739cc3" strokeweight="1.25pt">
              <v:fill color2="#bbd5f0" type="gradient"/>
            </v:shape>
            <v:line id="直线 6" o:spid="_x0000_s1031" style="position:absolute" from="32,33" to="6066,2499" strokecolor="#739cc3" strokeweight="1.25pt"/>
            <v:line id="直线 7" o:spid="_x0000_s1032" style="position:absolute;flip:y" from="16,33" to="6082,2499" strokecolor="#739cc3" strokeweight="1.25pt"/>
            <v:rect id="矩形 8" o:spid="_x0000_s1033" style="position:absolute;left:1165;top:416;width:750;height:450" strokeweight="1.25pt"/>
            <v:rect id="矩形 1029" o:spid="_x0000_s1034" style="position:absolute;left:2715;top:1025;width:750;height:450" strokeweight="1.25pt"/>
            <v:rect id="矩形 1030" o:spid="_x0000_s1035" style="position:absolute;left:4081;top:426;width:750;height:450" strokeweight="1.25pt"/>
            <v:rect id="矩形 1031" o:spid="_x0000_s1036" style="position:absolute;left:4215;top:1609;width:750;height:450" strokeweight="1.25pt"/>
            <v:rect id="矩形 1032" o:spid="_x0000_s1037" style="position:absolute;left:1198;top:1576;width:750;height:450" strokeweight="1.25pt"/>
          </v:group>
        </w:pict>
      </w:r>
    </w:p>
    <w:p w:rsidR="00283D64" w:rsidRDefault="00283D64" w:rsidP="00283D64">
      <w:pPr>
        <w:jc w:val="center"/>
        <w:rPr>
          <w:rFonts w:ascii="仿宋" w:eastAsia="仿宋" w:hAnsi="仿宋" w:cs="仿宋"/>
          <w:sz w:val="32"/>
          <w:szCs w:val="32"/>
        </w:rPr>
      </w:pPr>
    </w:p>
    <w:p w:rsidR="00283D64" w:rsidRDefault="00283D64" w:rsidP="00283D64">
      <w:pPr>
        <w:rPr>
          <w:rFonts w:ascii="仿宋" w:eastAsia="仿宋" w:hAnsi="仿宋" w:cs="仿宋"/>
          <w:sz w:val="32"/>
          <w:szCs w:val="32"/>
        </w:rPr>
      </w:pPr>
    </w:p>
    <w:p w:rsidR="00283D64" w:rsidRDefault="00283D64" w:rsidP="00283D64">
      <w:pPr>
        <w:rPr>
          <w:rFonts w:ascii="仿宋" w:eastAsia="仿宋" w:hAnsi="仿宋" w:cs="仿宋"/>
          <w:sz w:val="32"/>
          <w:szCs w:val="32"/>
        </w:rPr>
      </w:pP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w:t>
      </w:r>
    </w:p>
    <w:p w:rsidR="00283D64" w:rsidRDefault="00283D64" w:rsidP="00283D64">
      <w:pPr>
        <w:jc w:val="center"/>
        <w:rPr>
          <w:rFonts w:ascii="仿宋" w:eastAsia="仿宋" w:hAnsi="仿宋" w:cs="仿宋"/>
          <w:sz w:val="32"/>
          <w:szCs w:val="32"/>
        </w:rPr>
      </w:pPr>
      <w:r>
        <w:rPr>
          <w:rFonts w:ascii="仿宋" w:eastAsia="仿宋" w:hAnsi="仿宋" w:cs="仿宋" w:hint="eastAsia"/>
          <w:sz w:val="32"/>
          <w:szCs w:val="32"/>
        </w:rPr>
        <w:t>图2  五点法测点的确定</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7.4指标检测</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7.4.1  深松深度合格率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在测区内对角线上取5点作为取样单元，每个单元测定5个点，</w:t>
      </w:r>
      <w:proofErr w:type="gramStart"/>
      <w:r>
        <w:rPr>
          <w:rFonts w:ascii="仿宋" w:eastAsia="仿宋" w:hAnsi="仿宋" w:cs="仿宋" w:hint="eastAsia"/>
          <w:sz w:val="32"/>
          <w:szCs w:val="32"/>
        </w:rPr>
        <w:t>用耕深尺</w:t>
      </w:r>
      <w:proofErr w:type="gramEnd"/>
      <w:r>
        <w:rPr>
          <w:rFonts w:ascii="仿宋" w:eastAsia="仿宋" w:hAnsi="仿宋" w:cs="仿宋" w:hint="eastAsia"/>
          <w:sz w:val="32"/>
          <w:szCs w:val="32"/>
        </w:rPr>
        <w:t>或其他测量仪器进行测试。按式(1)计算。</w:t>
      </w:r>
    </w:p>
    <w:p w:rsidR="00283D64" w:rsidRDefault="00283D64" w:rsidP="00283D64">
      <w:pPr>
        <w:jc w:val="center"/>
        <w:rPr>
          <w:rFonts w:ascii="仿宋" w:eastAsia="仿宋" w:hAnsi="仿宋" w:cs="仿宋"/>
          <w:sz w:val="32"/>
          <w:szCs w:val="32"/>
        </w:rPr>
      </w:pPr>
      <w:r>
        <w:rPr>
          <w:rFonts w:ascii="仿宋" w:eastAsia="仿宋" w:hAnsi="仿宋" w:cs="仿宋" w:hint="eastAsia"/>
          <w:sz w:val="32"/>
          <w:szCs w:val="32"/>
        </w:rPr>
        <w:t>H=</w:t>
      </w:r>
      <w:r w:rsidRPr="004800A8">
        <w:rPr>
          <w:rFonts w:ascii="仿宋" w:eastAsia="仿宋" w:hAnsi="仿宋" w:cs="仿宋" w:hint="eastAsia"/>
          <w:position w:val="-24"/>
          <w:sz w:val="32"/>
          <w:szCs w:val="32"/>
        </w:rPr>
        <w:object w:dxaOrig="340"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26.5pt;height:58.75pt;mso-position-horizontal-relative:page;mso-position-vertical-relative:page" o:ole="">
            <v:imagedata r:id="rId10" o:title=""/>
          </v:shape>
          <o:OLEObject Type="Embed" ProgID="Equation.3" ShapeID="对象 7" DrawAspect="Content" ObjectID="_1690354472" r:id="rId11">
            <o:FieldCodes>\* MERGEFORMAT</o:FieldCodes>
          </o:OLEObject>
        </w:object>
      </w:r>
      <w:r>
        <w:rPr>
          <w:rFonts w:ascii="仿宋" w:eastAsia="仿宋" w:hAnsi="仿宋" w:cs="仿宋" w:hint="eastAsia"/>
          <w:sz w:val="32"/>
          <w:szCs w:val="32"/>
        </w:rPr>
        <w:t>×100 ……</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(1)</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式中：</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H—深松深度合格率，单位为百分率(%)；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w:t>
      </w:r>
      <w:r w:rsidRPr="004800A8">
        <w:rPr>
          <w:rFonts w:ascii="仿宋" w:eastAsia="仿宋" w:hAnsi="仿宋" w:cs="仿宋" w:hint="eastAsia"/>
          <w:position w:val="-14"/>
          <w:sz w:val="32"/>
          <w:szCs w:val="32"/>
        </w:rPr>
        <w:object w:dxaOrig="341" w:dyaOrig="401">
          <v:shape id="对象 8" o:spid="_x0000_i1026" type="#_x0000_t75" style="width:20.15pt;height:23.6pt;mso-position-horizontal-relative:page;mso-position-vertical-relative:page" o:ole="">
            <v:imagedata r:id="rId12" o:title=""/>
          </v:shape>
          <o:OLEObject Type="Embed" ProgID="Equation.3" ShapeID="对象 8" DrawAspect="Content" ObjectID="_1690354473" r:id="rId13">
            <o:FieldCodes>\* MERGEFORMAT</o:FieldCodes>
          </o:OLEObject>
        </w:object>
      </w:r>
      <w:r>
        <w:rPr>
          <w:rFonts w:ascii="仿宋" w:eastAsia="仿宋" w:hAnsi="仿宋" w:cs="仿宋" w:hint="eastAsia"/>
          <w:sz w:val="32"/>
          <w:szCs w:val="32"/>
        </w:rPr>
        <w:t>—深松深度合格点数，单位为个；</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lastRenderedPageBreak/>
        <w:t xml:space="preserve">    </w:t>
      </w:r>
      <w:r w:rsidRPr="004800A8">
        <w:rPr>
          <w:rFonts w:ascii="仿宋" w:eastAsia="仿宋" w:hAnsi="仿宋" w:cs="仿宋" w:hint="eastAsia"/>
          <w:position w:val="-6"/>
          <w:sz w:val="32"/>
          <w:szCs w:val="32"/>
        </w:rPr>
        <w:object w:dxaOrig="201" w:dyaOrig="222">
          <v:shape id="对象 9" o:spid="_x0000_i1027" type="#_x0000_t75" style="width:18.45pt;height:20.75pt;mso-position-horizontal-relative:page;mso-position-vertical-relative:page" o:ole="">
            <v:imagedata r:id="rId14" o:title=""/>
          </v:shape>
          <o:OLEObject Type="Embed" ProgID="Equation.3" ShapeID="对象 9" DrawAspect="Content" ObjectID="_1690354474" r:id="rId15">
            <o:FieldCodes>\* MERGEFORMAT</o:FieldCodes>
          </o:OLEObject>
        </w:object>
      </w:r>
      <w:r>
        <w:rPr>
          <w:rFonts w:ascii="仿宋" w:eastAsia="仿宋" w:hAnsi="仿宋" w:cs="仿宋" w:hint="eastAsia"/>
          <w:sz w:val="32"/>
          <w:szCs w:val="32"/>
        </w:rPr>
        <w:t>—测定总点数，单位为个。</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7.4.2  邻接行距合格率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在测区内对角线上取5点作为取样单元，每个单元测定5个点测量其邻接行距，按式(2)计算邻接行距合格率。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式中：</w:t>
      </w:r>
    </w:p>
    <w:p w:rsidR="00283D64" w:rsidRDefault="00283D64" w:rsidP="00283D64">
      <w:pPr>
        <w:rPr>
          <w:rFonts w:ascii="仿宋" w:eastAsia="仿宋" w:hAnsi="仿宋" w:cs="仿宋"/>
          <w:sz w:val="32"/>
          <w:szCs w:val="32"/>
        </w:rPr>
      </w:pPr>
      <w:r w:rsidRPr="004800A8">
        <w:rPr>
          <w:rFonts w:ascii="仿宋" w:eastAsia="仿宋" w:hAnsi="仿宋" w:cs="仿宋" w:hint="eastAsia"/>
          <w:position w:val="-10"/>
          <w:sz w:val="32"/>
          <w:szCs w:val="32"/>
        </w:rPr>
        <w:object w:dxaOrig="1441" w:dyaOrig="339">
          <v:shape id="对象 10" o:spid="_x0000_i1028" type="#_x0000_t75" style="width:1in;height:17.3pt;mso-position-horizontal-relative:page;mso-position-vertical-relative:page" o:ole="">
            <v:imagedata r:id="rId16" o:title=""/>
          </v:shape>
          <o:OLEObject Type="Embed" ProgID="Equation.3" ShapeID="对象 10" DrawAspect="Content" ObjectID="_1690354475" r:id="rId17">
            <o:FieldCodes>\* MERGEFORMAT</o:FieldCodes>
          </o:OLEObject>
        </w:object>
      </w:r>
      <w:r w:rsidRPr="004800A8">
        <w:rPr>
          <w:rFonts w:ascii="仿宋" w:eastAsia="仿宋" w:hAnsi="仿宋" w:cs="仿宋" w:hint="eastAsia"/>
          <w:position w:val="-10"/>
          <w:sz w:val="32"/>
          <w:szCs w:val="32"/>
        </w:rPr>
        <w:object w:dxaOrig="1441" w:dyaOrig="339">
          <v:shape id="对象 11" o:spid="_x0000_i1029" type="#_x0000_t75" style="width:1in;height:17.3pt;mso-position-horizontal-relative:page;mso-position-vertical-relative:page" o:ole="">
            <v:imagedata r:id="rId16" o:title=""/>
          </v:shape>
          <o:OLEObject Type="Embed" ProgID="Equation.3" ShapeID="对象 11" DrawAspect="Content" ObjectID="_1690354476" r:id="rId18">
            <o:FieldCodes>\* MERGEFORMAT</o:FieldCodes>
          </o:OLEObject>
        </w:object>
      </w:r>
      <w:r>
        <w:rPr>
          <w:rFonts w:ascii="仿宋" w:eastAsia="仿宋" w:hAnsi="仿宋" w:cs="仿宋" w:hint="eastAsia"/>
          <w:sz w:val="32"/>
          <w:szCs w:val="32"/>
        </w:rPr>
        <w:t xml:space="preserve">Ψ= </w:t>
      </w:r>
      <w:r w:rsidRPr="004800A8">
        <w:rPr>
          <w:rFonts w:ascii="仿宋" w:eastAsia="仿宋" w:hAnsi="仿宋" w:cs="仿宋" w:hint="eastAsia"/>
          <w:position w:val="-24"/>
          <w:sz w:val="32"/>
          <w:szCs w:val="32"/>
        </w:rPr>
        <w:object w:dxaOrig="400" w:dyaOrig="762">
          <v:shape id="对象 12" o:spid="_x0000_i1030" type="#_x0000_t75" style="width:31.1pt;height:58.75pt;mso-position-horizontal-relative:page;mso-position-vertical-relative:page" o:ole="">
            <v:imagedata r:id="rId19" o:title=""/>
          </v:shape>
          <o:OLEObject Type="Embed" ProgID="Equation.3" ShapeID="对象 12" DrawAspect="Content" ObjectID="_1690354477" r:id="rId20">
            <o:FieldCodes>\* MERGEFORMAT</o:FieldCodes>
          </o:OLEObject>
        </w:object>
      </w:r>
      <w:r>
        <w:rPr>
          <w:rFonts w:ascii="仿宋" w:eastAsia="仿宋" w:hAnsi="仿宋" w:cs="仿宋" w:hint="eastAsia"/>
          <w:sz w:val="32"/>
          <w:szCs w:val="32"/>
        </w:rPr>
        <w:t>×100……</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(2)</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Ψ—邻接行距合格率，单位为百分率(%)；</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w:t>
      </w:r>
      <w:r w:rsidRPr="004800A8">
        <w:rPr>
          <w:rFonts w:ascii="仿宋" w:eastAsia="仿宋" w:hAnsi="仿宋" w:cs="仿宋" w:hint="eastAsia"/>
          <w:position w:val="-14"/>
          <w:sz w:val="32"/>
          <w:szCs w:val="32"/>
        </w:rPr>
        <w:object w:dxaOrig="421" w:dyaOrig="381">
          <v:shape id="对象 13" o:spid="_x0000_i1031" type="#_x0000_t75" style="width:21.3pt;height:19.6pt;mso-position-horizontal-relative:page;mso-position-vertical-relative:page" o:ole="">
            <v:imagedata r:id="rId21" o:title=""/>
          </v:shape>
          <o:OLEObject Type="Embed" ProgID="Equation.3" ShapeID="对象 13" DrawAspect="Content" ObjectID="_1690354478" r:id="rId22">
            <o:FieldCodes>\* MERGEFORMAT</o:FieldCodes>
          </o:OLEObject>
        </w:object>
      </w:r>
      <w:r>
        <w:rPr>
          <w:rFonts w:ascii="仿宋" w:eastAsia="仿宋" w:hAnsi="仿宋" w:cs="仿宋" w:hint="eastAsia"/>
          <w:sz w:val="32"/>
          <w:szCs w:val="32"/>
        </w:rPr>
        <w:t>—邻接行距合格点数，单位为个；</w:t>
      </w:r>
    </w:p>
    <w:p w:rsidR="00283D64" w:rsidRDefault="00283D64" w:rsidP="00283D64">
      <w:pPr>
        <w:rPr>
          <w:rFonts w:ascii="仿宋" w:eastAsia="仿宋" w:hAnsi="仿宋" w:cs="仿宋"/>
          <w:sz w:val="32"/>
          <w:szCs w:val="32"/>
        </w:rPr>
      </w:pPr>
      <w:r>
        <w:rPr>
          <w:rFonts w:ascii="仿宋" w:eastAsia="仿宋" w:hAnsi="仿宋" w:cs="仿宋" w:hint="eastAsia"/>
          <w:sz w:val="32"/>
          <w:szCs w:val="32"/>
        </w:rPr>
        <w:t xml:space="preserve">    D—邻接行距测定总点数，单位为个。</w:t>
      </w:r>
    </w:p>
    <w:sectPr w:rsidR="00283D64" w:rsidSect="003572A2">
      <w:footerReference w:type="default" r:id="rId23"/>
      <w:pgSz w:w="11906" w:h="16838"/>
      <w:pgMar w:top="1701"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5FC" w:rsidRDefault="00C145FC">
      <w:r>
        <w:separator/>
      </w:r>
    </w:p>
  </w:endnote>
  <w:endnote w:type="continuationSeparator" w:id="0">
    <w:p w:rsidR="00C145FC" w:rsidRDefault="00C1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64" w:rsidRDefault="000D2D43">
    <w:pPr>
      <w:pStyle w:val="a4"/>
      <w:framePr w:wrap="around" w:vAnchor="text" w:hAnchor="margin" w:xAlign="center" w:y="1"/>
      <w:rPr>
        <w:rStyle w:val="a5"/>
      </w:rPr>
    </w:pPr>
    <w:r>
      <w:fldChar w:fldCharType="begin"/>
    </w:r>
    <w:r w:rsidR="00283D64">
      <w:rPr>
        <w:rStyle w:val="a5"/>
      </w:rPr>
      <w:instrText xml:space="preserve">PAGE  </w:instrText>
    </w:r>
    <w:r>
      <w:fldChar w:fldCharType="separate"/>
    </w:r>
    <w:r w:rsidR="00283D64">
      <w:rPr>
        <w:rStyle w:val="a5"/>
      </w:rPr>
      <w:t>- 1 -</w:t>
    </w:r>
    <w:r>
      <w:fldChar w:fldCharType="end"/>
    </w:r>
  </w:p>
  <w:p w:rsidR="00283D64" w:rsidRDefault="00283D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64" w:rsidRDefault="000D2D43">
    <w:pPr>
      <w:pStyle w:val="a4"/>
      <w:framePr w:wrap="around" w:vAnchor="text" w:hAnchor="margin" w:xAlign="center" w:y="1"/>
      <w:rPr>
        <w:rStyle w:val="a5"/>
        <w:rFonts w:ascii="宋体" w:hAnsi="宋体"/>
        <w:sz w:val="28"/>
        <w:szCs w:val="28"/>
      </w:rPr>
    </w:pPr>
    <w:r>
      <w:rPr>
        <w:rFonts w:ascii="宋体" w:hAnsi="宋体"/>
        <w:sz w:val="28"/>
        <w:szCs w:val="28"/>
      </w:rPr>
      <w:fldChar w:fldCharType="begin"/>
    </w:r>
    <w:r w:rsidR="00283D64">
      <w:rPr>
        <w:rStyle w:val="a5"/>
        <w:rFonts w:ascii="宋体" w:hAnsi="宋体"/>
        <w:sz w:val="28"/>
        <w:szCs w:val="28"/>
      </w:rPr>
      <w:instrText xml:space="preserve">PAGE  </w:instrText>
    </w:r>
    <w:r>
      <w:rPr>
        <w:rFonts w:ascii="宋体" w:hAnsi="宋体"/>
        <w:sz w:val="28"/>
        <w:szCs w:val="28"/>
      </w:rPr>
      <w:fldChar w:fldCharType="separate"/>
    </w:r>
    <w:r w:rsidR="00C0094D">
      <w:rPr>
        <w:rStyle w:val="a5"/>
        <w:rFonts w:ascii="宋体" w:hAnsi="宋体"/>
        <w:noProof/>
        <w:sz w:val="28"/>
        <w:szCs w:val="28"/>
      </w:rPr>
      <w:t>- 1 -</w:t>
    </w:r>
    <w:r>
      <w:rPr>
        <w:rFonts w:ascii="宋体" w:hAnsi="宋体"/>
        <w:sz w:val="28"/>
        <w:szCs w:val="28"/>
      </w:rPr>
      <w:fldChar w:fldCharType="end"/>
    </w:r>
  </w:p>
  <w:p w:rsidR="00283D64" w:rsidRDefault="00283D64">
    <w:pPr>
      <w:pStyle w:val="a4"/>
      <w:jc w:val="center"/>
      <w:rPr>
        <w:rFonts w:ascii="宋体" w:hAnsi="宋体"/>
        <w:sz w:val="28"/>
        <w:szCs w:val="28"/>
      </w:rPr>
    </w:pPr>
  </w:p>
  <w:p w:rsidR="00283D64" w:rsidRDefault="00283D6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2562"/>
      <w:docPartObj>
        <w:docPartGallery w:val="Page Numbers (Bottom of Page)"/>
        <w:docPartUnique/>
      </w:docPartObj>
    </w:sdtPr>
    <w:sdtEndPr/>
    <w:sdtContent>
      <w:p w:rsidR="003572A2" w:rsidRDefault="000D2D43">
        <w:pPr>
          <w:pStyle w:val="a4"/>
          <w:jc w:val="center"/>
        </w:pPr>
        <w:r>
          <w:fldChar w:fldCharType="begin"/>
        </w:r>
        <w:r w:rsidR="00F20B72">
          <w:instrText>PAGE   \* MERGEFORMAT</w:instrText>
        </w:r>
        <w:r>
          <w:fldChar w:fldCharType="separate"/>
        </w:r>
        <w:r w:rsidR="00C0094D" w:rsidRPr="00C0094D">
          <w:rPr>
            <w:noProof/>
            <w:lang w:val="zh-CN"/>
          </w:rPr>
          <w:t>8</w:t>
        </w:r>
        <w:r>
          <w:fldChar w:fldCharType="end"/>
        </w:r>
      </w:p>
    </w:sdtContent>
  </w:sdt>
  <w:p w:rsidR="003572A2" w:rsidRDefault="003572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5FC" w:rsidRDefault="00C145FC">
      <w:r>
        <w:separator/>
      </w:r>
    </w:p>
  </w:footnote>
  <w:footnote w:type="continuationSeparator" w:id="0">
    <w:p w:rsidR="00C145FC" w:rsidRDefault="00C14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24752"/>
    <w:multiLevelType w:val="singleLevel"/>
    <w:tmpl w:val="5CE24752"/>
    <w:lvl w:ilvl="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72A2"/>
    <w:rsid w:val="0001579A"/>
    <w:rsid w:val="000624EB"/>
    <w:rsid w:val="00074A76"/>
    <w:rsid w:val="00092E5A"/>
    <w:rsid w:val="000A58B1"/>
    <w:rsid w:val="000A5DCA"/>
    <w:rsid w:val="000D2D43"/>
    <w:rsid w:val="000E3687"/>
    <w:rsid w:val="000E7901"/>
    <w:rsid w:val="000F1F4B"/>
    <w:rsid w:val="00136C93"/>
    <w:rsid w:val="001B673F"/>
    <w:rsid w:val="001D79E4"/>
    <w:rsid w:val="00241E68"/>
    <w:rsid w:val="00283D64"/>
    <w:rsid w:val="002A2C6B"/>
    <w:rsid w:val="002B6007"/>
    <w:rsid w:val="002B6F0F"/>
    <w:rsid w:val="002E1CCD"/>
    <w:rsid w:val="002F6B65"/>
    <w:rsid w:val="003572A2"/>
    <w:rsid w:val="003A3405"/>
    <w:rsid w:val="003F70D8"/>
    <w:rsid w:val="00404D60"/>
    <w:rsid w:val="004800A8"/>
    <w:rsid w:val="004D33D2"/>
    <w:rsid w:val="00527F08"/>
    <w:rsid w:val="00567776"/>
    <w:rsid w:val="005702DB"/>
    <w:rsid w:val="0062421E"/>
    <w:rsid w:val="00663019"/>
    <w:rsid w:val="006712DB"/>
    <w:rsid w:val="00673BB7"/>
    <w:rsid w:val="00680649"/>
    <w:rsid w:val="006A4C43"/>
    <w:rsid w:val="006B0CA1"/>
    <w:rsid w:val="007728D1"/>
    <w:rsid w:val="007A55D8"/>
    <w:rsid w:val="007D1199"/>
    <w:rsid w:val="007E1A01"/>
    <w:rsid w:val="008203D3"/>
    <w:rsid w:val="0082721A"/>
    <w:rsid w:val="00855CCD"/>
    <w:rsid w:val="00866B0D"/>
    <w:rsid w:val="008F0B3B"/>
    <w:rsid w:val="008F40CE"/>
    <w:rsid w:val="009B4C34"/>
    <w:rsid w:val="009C79AA"/>
    <w:rsid w:val="00A45391"/>
    <w:rsid w:val="00AD2DFA"/>
    <w:rsid w:val="00B5574D"/>
    <w:rsid w:val="00B91272"/>
    <w:rsid w:val="00C0094D"/>
    <w:rsid w:val="00C145FC"/>
    <w:rsid w:val="00C23A6D"/>
    <w:rsid w:val="00C36BE9"/>
    <w:rsid w:val="00C55393"/>
    <w:rsid w:val="00D2505C"/>
    <w:rsid w:val="00D84B70"/>
    <w:rsid w:val="00E42EAE"/>
    <w:rsid w:val="00E44BC0"/>
    <w:rsid w:val="00E64F04"/>
    <w:rsid w:val="00E755B2"/>
    <w:rsid w:val="00EB5418"/>
    <w:rsid w:val="00EE53B8"/>
    <w:rsid w:val="00F20B72"/>
    <w:rsid w:val="00F82879"/>
    <w:rsid w:val="00FA5BEA"/>
    <w:rsid w:val="00FE62BA"/>
    <w:rsid w:val="00FE6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3572A2"/>
    <w:pPr>
      <w:widowControl/>
      <w:spacing w:line="421" w:lineRule="atLeast"/>
      <w:ind w:firstLine="482"/>
    </w:pPr>
    <w:rPr>
      <w:kern w:val="0"/>
      <w:szCs w:val="21"/>
    </w:rPr>
  </w:style>
  <w:style w:type="paragraph" w:styleId="a3">
    <w:name w:val="header"/>
    <w:basedOn w:val="a"/>
    <w:link w:val="Char"/>
    <w:uiPriority w:val="99"/>
    <w:unhideWhenUsed/>
    <w:rsid w:val="00357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2A2"/>
    <w:rPr>
      <w:rFonts w:ascii="Times New Roman" w:eastAsia="宋体" w:hAnsi="Times New Roman" w:cs="Times New Roman"/>
      <w:sz w:val="18"/>
      <w:szCs w:val="18"/>
    </w:rPr>
  </w:style>
  <w:style w:type="paragraph" w:styleId="a4">
    <w:name w:val="footer"/>
    <w:basedOn w:val="a"/>
    <w:link w:val="Char0"/>
    <w:unhideWhenUsed/>
    <w:rsid w:val="003572A2"/>
    <w:pPr>
      <w:tabs>
        <w:tab w:val="center" w:pos="4153"/>
        <w:tab w:val="right" w:pos="8306"/>
      </w:tabs>
      <w:snapToGrid w:val="0"/>
      <w:jc w:val="left"/>
    </w:pPr>
    <w:rPr>
      <w:sz w:val="18"/>
      <w:szCs w:val="18"/>
    </w:rPr>
  </w:style>
  <w:style w:type="character" w:customStyle="1" w:styleId="Char0">
    <w:name w:val="页脚 Char"/>
    <w:basedOn w:val="a0"/>
    <w:link w:val="a4"/>
    <w:uiPriority w:val="99"/>
    <w:rsid w:val="003572A2"/>
    <w:rPr>
      <w:rFonts w:ascii="Times New Roman" w:eastAsia="宋体" w:hAnsi="Times New Roman" w:cs="Times New Roman"/>
      <w:sz w:val="18"/>
      <w:szCs w:val="18"/>
    </w:rPr>
  </w:style>
  <w:style w:type="character" w:styleId="a5">
    <w:name w:val="page number"/>
    <w:basedOn w:val="a0"/>
    <w:uiPriority w:val="99"/>
    <w:unhideWhenUsed/>
    <w:rsid w:val="0028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pPr>
      <w:widowControl/>
      <w:spacing w:line="421" w:lineRule="atLeast"/>
      <w:ind w:firstLine="482"/>
    </w:pPr>
    <w:rPr>
      <w:kern w:val="0"/>
      <w:szCs w:val="21"/>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rFonts w:ascii="Times New Roman" w:eastAsia="宋体" w:hAnsi="Times New Roman"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399</Words>
  <Characters>2277</Characters>
  <Application>Microsoft Office Word</Application>
  <DocSecurity>0</DocSecurity>
  <Lines>18</Lines>
  <Paragraphs>5</Paragraphs>
  <ScaleCrop>false</ScaleCrop>
  <Company>China</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dc:creator>
  <cp:lastModifiedBy>super</cp:lastModifiedBy>
  <cp:revision>23</cp:revision>
  <cp:lastPrinted>2021-06-02T06:31:00Z</cp:lastPrinted>
  <dcterms:created xsi:type="dcterms:W3CDTF">2021-07-27T01:30:00Z</dcterms:created>
  <dcterms:modified xsi:type="dcterms:W3CDTF">2021-08-13T02:08:00Z</dcterms:modified>
</cp:coreProperties>
</file>