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b/>
          <w:bCs/>
          <w:sz w:val="28"/>
          <w:szCs w:val="36"/>
          <w:lang w:val="en-US" w:eastAsia="zh-CN"/>
        </w:rPr>
      </w:pPr>
      <w:r>
        <w:rPr>
          <w:rFonts w:hint="eastAsia" w:ascii="宋体" w:hAnsi="宋体" w:eastAsia="宋体" w:cs="宋体"/>
          <w:b/>
          <w:bCs/>
          <w:sz w:val="28"/>
          <w:szCs w:val="36"/>
          <w:lang w:val="en-US" w:eastAsia="zh-CN"/>
        </w:rPr>
        <w:t>附件2</w:t>
      </w:r>
    </w:p>
    <w:p>
      <w:pPr>
        <w:jc w:val="center"/>
        <w:rPr>
          <w:rFonts w:hint="eastAsia"/>
          <w:b/>
          <w:bCs/>
          <w:sz w:val="28"/>
          <w:szCs w:val="36"/>
          <w:lang w:val="en-US" w:eastAsia="zh-CN"/>
        </w:rPr>
      </w:pPr>
      <w:r>
        <w:rPr>
          <w:rFonts w:hint="eastAsia"/>
          <w:b/>
          <w:bCs/>
          <w:sz w:val="28"/>
          <w:szCs w:val="36"/>
          <w:lang w:val="en-US" w:eastAsia="zh-CN"/>
        </w:rPr>
        <w:t>农机推广鉴定获证产品有关检测信息</w:t>
      </w:r>
    </w:p>
    <w:p>
      <w:pPr>
        <w:jc w:val="both"/>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1、2BDXZ-10SCA(20)型自走式水稻穴直播机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1.1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sz w:val="24"/>
        </w:rPr>
      </w:pPr>
      <w:r>
        <w:rPr>
          <w:sz w:val="24"/>
        </w:rPr>
        <w:drawing>
          <wp:inline distT="0" distB="0" distL="0" distR="0">
            <wp:extent cx="4924425" cy="3284220"/>
            <wp:effectExtent l="0" t="0" r="9525" b="11430"/>
            <wp:docPr id="1" name="图片 1" descr="C:\Users\ADMINI~1\AppData\Local\Temp\360zip$Temp\3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360zip$Temp\360$2\1.JPG"/>
                    <pic:cNvPicPr>
                      <a:picLocks noChangeAspect="1" noChangeArrowheads="1"/>
                    </pic:cNvPicPr>
                  </pic:nvPicPr>
                  <pic:blipFill>
                    <a:blip r:embed="rId4" cstate="print"/>
                    <a:srcRect/>
                    <a:stretch>
                      <a:fillRect/>
                    </a:stretch>
                  </pic:blipFill>
                  <pic:spPr>
                    <a:xfrm>
                      <a:off x="0" y="0"/>
                      <a:ext cx="4926942" cy="3286185"/>
                    </a:xfrm>
                    <a:prstGeom prst="rect">
                      <a:avLst/>
                    </a:prstGeom>
                    <a:noFill/>
                    <a:ln w="9525">
                      <a:noFill/>
                      <a:miter lim="800000"/>
                      <a:headEnd/>
                      <a:tailEnd/>
                    </a:ln>
                  </pic:spPr>
                </pic:pic>
              </a:graphicData>
            </a:graphic>
          </wp:inline>
        </w:drawing>
      </w: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2BDXZ-10SCA(20)型自走式水稻穴直播机</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sz w:val="28"/>
          <w:szCs w:val="28"/>
        </w:rPr>
      </w:pPr>
      <w:bookmarkStart w:id="0" w:name="_GoBack"/>
      <w:bookmarkEnd w:id="0"/>
      <w:r>
        <w:rPr>
          <w:rFonts w:hint="eastAsia" w:ascii="宋体" w:hAnsi="宋体" w:eastAsia="宋体" w:cs="宋体"/>
          <w:color w:val="000000"/>
          <w:sz w:val="28"/>
          <w:szCs w:val="28"/>
        </w:rPr>
        <w:t>企业名称：</w:t>
      </w:r>
      <w:r>
        <w:rPr>
          <w:rFonts w:hint="eastAsia" w:ascii="宋体" w:hAnsi="宋体" w:eastAsia="宋体" w:cs="宋体"/>
          <w:sz w:val="28"/>
          <w:szCs w:val="28"/>
        </w:rPr>
        <w:t>上海世达尔现代农机有限公司</w:t>
      </w: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地    址：</w:t>
      </w:r>
      <w:r>
        <w:rPr>
          <w:rFonts w:hint="eastAsia" w:ascii="宋体" w:hAnsi="宋体" w:eastAsia="宋体" w:cs="宋体"/>
          <w:sz w:val="28"/>
          <w:szCs w:val="28"/>
        </w:rPr>
        <w:t>上海市闵行区华宁路1300号</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sz w:val="28"/>
          <w:szCs w:val="28"/>
        </w:rPr>
        <w:t>200245</w:t>
      </w:r>
    </w:p>
    <w:p>
      <w:pPr>
        <w:ind w:firstLine="555"/>
        <w:rPr>
          <w:rFonts w:hint="eastAsia" w:ascii="宋体" w:hAnsi="宋体" w:eastAsia="宋体" w:cs="宋体"/>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sz w:val="28"/>
          <w:szCs w:val="28"/>
        </w:rPr>
        <w:t>13482517178</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sz w:val="28"/>
          <w:szCs w:val="28"/>
        </w:rPr>
        <w:t>021-64637428</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sz w:val="28"/>
          <w:szCs w:val="28"/>
        </w:rPr>
        <w:t>赵佳闽</w:t>
      </w:r>
      <w:r>
        <w:rPr>
          <w:rFonts w:hint="eastAsia" w:asciiTheme="minorEastAsia" w:hAnsiTheme="minorEastAsia" w:eastAsiaTheme="minorEastAsia" w:cstheme="minorEastAsia"/>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1.</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316"/>
        <w:gridCol w:w="856"/>
        <w:gridCol w:w="3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  号</w:t>
            </w:r>
          </w:p>
        </w:tc>
        <w:tc>
          <w:tcPr>
            <w:tcW w:w="33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6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3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型号名称</w:t>
            </w:r>
          </w:p>
        </w:tc>
        <w:tc>
          <w:tcPr>
            <w:tcW w:w="8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2BDXZ-10SCA(20)型</w:t>
            </w:r>
          </w:p>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自走式水稻穴直播机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结构型式</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自走式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配套动力</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kW</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工作状态外形尺寸(长×宽×高)</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3130</w:t>
            </w:r>
            <w:r>
              <w:rPr>
                <w:rFonts w:hint="eastAsia" w:ascii="宋体" w:hAnsi="宋体" w:eastAsia="宋体" w:cs="宋体"/>
                <w:sz w:val="21"/>
                <w:szCs w:val="21"/>
              </w:rPr>
              <w:t>×2120×2350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作业速度范围</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km/h</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播种行数</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行</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播种行距</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排种器型式</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窝眼式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排种器数量</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个</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种（/肥）箱容积</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L</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排种（/肥）量调节方式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转速调节式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播种部分传动方式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齿轮传动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穴距</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220,180,160,140,120,100可调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 xml:space="preserve">穴距调节机构型式 </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齿轮变速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3316" w:type="dxa"/>
            <w:tcBorders>
              <w:top w:val="single" w:color="auto" w:sz="4" w:space="0"/>
              <w:bottom w:val="single" w:color="auto" w:sz="4" w:space="0"/>
            </w:tcBorders>
            <w:noWrap w:val="0"/>
            <w:vAlign w:val="center"/>
          </w:tcPr>
          <w:p>
            <w:pPr>
              <w:pStyle w:val="6"/>
              <w:keepNext w:val="0"/>
              <w:keepLines w:val="0"/>
              <w:widowControl/>
              <w:suppressLineNumbers w:val="0"/>
              <w:adjustRightInd w:val="0"/>
              <w:snapToGrid w:val="0"/>
              <w:spacing w:before="0" w:beforeAutospacing="0" w:after="0" w:afterAutospacing="0"/>
              <w:ind w:left="0" w:right="0" w:firstLine="0" w:firstLineChars="0"/>
              <w:jc w:val="center"/>
              <w:outlineLvl w:val="2"/>
              <w:rPr>
                <w:rFonts w:hint="eastAsia" w:ascii="宋体" w:hAnsi="宋体" w:eastAsia="宋体" w:cs="宋体"/>
                <w:sz w:val="21"/>
                <w:szCs w:val="21"/>
                <w:lang w:val="en-US" w:eastAsia="zh-CN"/>
              </w:rPr>
            </w:pPr>
            <w:r>
              <w:rPr>
                <w:rFonts w:hint="eastAsia" w:ascii="宋体" w:hAnsi="宋体" w:eastAsia="宋体" w:cs="宋体"/>
                <w:szCs w:val="21"/>
              </w:rPr>
              <w:t xml:space="preserve">穴距调节挡位数量 </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个</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排种开沟器型式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梯形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排种开沟器数量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个</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转向方式(自走式)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液压助力转向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变速方式(自走式)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HMT无级变速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驱动方式(自走式)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四轮驱动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前行走轮结构型式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橡胶轮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前行走轮直径</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后行走轮结构型式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橡胶凸缘轮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后行走轮直径</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950</w:t>
            </w:r>
          </w:p>
        </w:tc>
      </w:tr>
    </w:tbl>
    <w:p>
      <w:pPr>
        <w:rPr>
          <w:rFonts w:ascii="宋体" w:hAnsi="宋体"/>
          <w:b/>
          <w:sz w:val="30"/>
        </w:rPr>
      </w:pPr>
      <w:r>
        <w:rPr>
          <w:rFonts w:ascii="宋体" w:hAnsi="宋体"/>
          <w:b/>
          <w:sz w:val="30"/>
        </w:rPr>
        <w:br w:type="page"/>
      </w:r>
    </w:p>
    <w:p>
      <w:pPr>
        <w:jc w:val="both"/>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2、2BDXS-10CP(20) 型水稻穴直播机</w:t>
      </w:r>
    </w:p>
    <w:p>
      <w:pPr>
        <w:pStyle w:val="5"/>
        <w:numPr>
          <w:ilvl w:val="0"/>
          <w:numId w:val="0"/>
        </w:numPr>
        <w:snapToGrid w:val="0"/>
        <w:spacing w:afterLines="50"/>
        <w:ind w:leftChars="0"/>
        <w:jc w:val="left"/>
        <w:outlineLvl w:val="0"/>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2.1、产品照片及企业信息</w:t>
      </w:r>
    </w:p>
    <w:p>
      <w:pPr>
        <w:snapToGrid w:val="0"/>
        <w:spacing w:afterLines="50"/>
        <w:jc w:val="center"/>
        <w:outlineLvl w:val="0"/>
        <w:rPr>
          <w:rFonts w:hint="eastAsia"/>
          <w:sz w:val="24"/>
        </w:rPr>
      </w:pPr>
      <w:r>
        <w:rPr>
          <w:sz w:val="24"/>
        </w:rPr>
        <w:drawing>
          <wp:inline distT="0" distB="0" distL="0" distR="0">
            <wp:extent cx="4684395" cy="3284220"/>
            <wp:effectExtent l="0" t="0" r="1905" b="11430"/>
            <wp:docPr id="2" name="图片 1" descr="C:\Users\ADMINI~1\AppData\Local\Temp\360zip$Temp\3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1\AppData\Local\Temp\360zip$Temp\360$1\1.JPG"/>
                    <pic:cNvPicPr>
                      <a:picLocks noChangeAspect="1" noChangeArrowheads="1"/>
                    </pic:cNvPicPr>
                  </pic:nvPicPr>
                  <pic:blipFill>
                    <a:blip r:embed="rId5" cstate="print"/>
                    <a:srcRect/>
                    <a:stretch>
                      <a:fillRect/>
                    </a:stretch>
                  </pic:blipFill>
                  <pic:spPr>
                    <a:xfrm>
                      <a:off x="0" y="0"/>
                      <a:ext cx="4689815" cy="3288164"/>
                    </a:xfrm>
                    <a:prstGeom prst="rect">
                      <a:avLst/>
                    </a:prstGeom>
                    <a:noFill/>
                    <a:ln w="9525">
                      <a:noFill/>
                      <a:miter lim="800000"/>
                      <a:headEnd/>
                      <a:tailEnd/>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2BDXS-10CP(20) 型水稻穴直播机</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企业名称：</w:t>
      </w:r>
      <w:r>
        <w:rPr>
          <w:rFonts w:hint="eastAsia" w:ascii="宋体" w:hAnsi="宋体" w:eastAsia="宋体" w:cs="宋体"/>
          <w:sz w:val="28"/>
          <w:szCs w:val="28"/>
        </w:rPr>
        <w:t>上海世达尔现代农机有限公司</w:t>
      </w: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地    址：</w:t>
      </w:r>
      <w:r>
        <w:rPr>
          <w:rFonts w:hint="eastAsia" w:ascii="宋体" w:hAnsi="宋体" w:eastAsia="宋体" w:cs="宋体"/>
          <w:sz w:val="28"/>
          <w:szCs w:val="28"/>
        </w:rPr>
        <w:t>上海市闵行区华宁路1300号</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sz w:val="28"/>
          <w:szCs w:val="28"/>
        </w:rPr>
        <w:t>200245</w:t>
      </w:r>
    </w:p>
    <w:p>
      <w:pPr>
        <w:ind w:firstLine="555"/>
        <w:rPr>
          <w:rFonts w:hint="eastAsia" w:ascii="宋体" w:hAnsi="宋体" w:eastAsia="宋体" w:cs="宋体"/>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sz w:val="28"/>
          <w:szCs w:val="28"/>
        </w:rPr>
        <w:t>13482517178</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sz w:val="28"/>
          <w:szCs w:val="28"/>
        </w:rPr>
        <w:t>021-64637428</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sz w:val="28"/>
          <w:szCs w:val="28"/>
        </w:rPr>
        <w:t>赵佳闽</w:t>
      </w:r>
      <w:r>
        <w:rPr>
          <w:rFonts w:hint="eastAsia" w:asciiTheme="minorEastAsia" w:hAnsiTheme="minorEastAsia" w:eastAsiaTheme="minorEastAsia" w:cstheme="minorEastAsia"/>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ascii="宋体" w:hAnsi="宋体" w:eastAsia="宋体" w:cs="宋体"/>
          <w:b/>
          <w:bCs w:val="0"/>
          <w:sz w:val="30"/>
          <w:lang w:val="en-US" w:eastAsia="zh-CN"/>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序  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项     目</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单  位</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型号名称</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2BDXS-10CP(20)型水稻穴直播机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结构型式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悬挂式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配套动力</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工作状态外形尺寸(长×宽×高)</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2100×1060×750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作业速度范围</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km/h</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播种行数</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行</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播种行距</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排种器型式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窝眼式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排种器数量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种（/肥）箱容积</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L</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排种（/肥）量调节方式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转速调节式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播种部分传动方式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齿轮传动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穴距</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100～250可调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 xml:space="preserve">穴距调节机构型式 </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齿轮变速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 xml:space="preserve">穴距调节挡位数量 </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排种开沟器型式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梯形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排种开沟器数量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10</w:t>
            </w:r>
          </w:p>
        </w:tc>
      </w:tr>
    </w:tbl>
    <w:p>
      <w:pPr>
        <w:jc w:val="both"/>
        <w:rPr>
          <w:rFonts w:hint="eastAsia" w:ascii="宋体" w:hAnsi="宋体" w:eastAsiaTheme="minorEastAsia"/>
          <w:b/>
          <w:sz w:val="30"/>
          <w:lang w:val="en-US" w:eastAsia="zh-CN"/>
        </w:rPr>
      </w:pPr>
    </w:p>
    <w:p>
      <w:pPr>
        <w:jc w:val="both"/>
        <w:rPr>
          <w:rFonts w:hint="eastAsia" w:ascii="宋体" w:hAnsi="宋体" w:eastAsiaTheme="minorEastAsia"/>
          <w:b/>
          <w:sz w:val="30"/>
          <w:lang w:val="en-US" w:eastAsia="zh-CN"/>
        </w:rPr>
      </w:pPr>
    </w:p>
    <w:p>
      <w:pPr>
        <w:jc w:val="both"/>
        <w:rPr>
          <w:rFonts w:hint="eastAsia" w:ascii="宋体" w:hAnsi="宋体" w:eastAsiaTheme="minorEastAsia"/>
          <w:b/>
          <w:sz w:val="30"/>
          <w:lang w:val="en-US" w:eastAsia="zh-CN"/>
        </w:rPr>
      </w:pPr>
    </w:p>
    <w:p>
      <w:pPr>
        <w:jc w:val="both"/>
        <w:rPr>
          <w:rFonts w:hint="eastAsia" w:ascii="宋体" w:hAnsi="宋体" w:eastAsiaTheme="minorEastAsia"/>
          <w:b/>
          <w:sz w:val="30"/>
          <w:lang w:val="en-US" w:eastAsia="zh-CN"/>
        </w:rPr>
      </w:pPr>
    </w:p>
    <w:p>
      <w:pPr>
        <w:jc w:val="both"/>
        <w:rPr>
          <w:rFonts w:hint="eastAsia" w:ascii="宋体" w:hAnsi="宋体" w:eastAsiaTheme="minorEastAsia"/>
          <w:b/>
          <w:sz w:val="30"/>
          <w:lang w:val="en-US" w:eastAsia="zh-CN"/>
        </w:rPr>
      </w:pPr>
    </w:p>
    <w:p>
      <w:pPr>
        <w:jc w:val="both"/>
        <w:rPr>
          <w:rFonts w:hint="default" w:ascii="宋体" w:hAnsi="宋体" w:eastAsia="宋体" w:cs="宋体"/>
          <w:b/>
          <w:bCs w:val="0"/>
          <w:kern w:val="2"/>
          <w:sz w:val="30"/>
          <w:szCs w:val="24"/>
          <w:lang w:val="en-US" w:eastAsia="zh-CN" w:bidi="ar-SA"/>
        </w:rPr>
      </w:pPr>
      <w:r>
        <w:rPr>
          <w:rFonts w:hint="eastAsia" w:ascii="宋体" w:hAnsi="宋体"/>
          <w:b/>
          <w:sz w:val="30"/>
          <w:lang w:val="en-US" w:eastAsia="zh-CN"/>
        </w:rPr>
        <w:t>3、</w:t>
      </w:r>
      <w:r>
        <w:rPr>
          <w:rFonts w:hint="eastAsia" w:ascii="宋体" w:hAnsi="宋体" w:eastAsia="宋体" w:cs="宋体"/>
          <w:b/>
          <w:bCs w:val="0"/>
          <w:kern w:val="2"/>
          <w:sz w:val="30"/>
          <w:szCs w:val="24"/>
          <w:lang w:val="en-US" w:eastAsia="zh-CN" w:bidi="ar-SA"/>
        </w:rPr>
        <w:t>2FSQ-10.7(TMS10700)型厩肥撒播机（厩肥抛撒机）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3.1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b/>
          <w:sz w:val="24"/>
          <w:szCs w:val="24"/>
        </w:rPr>
      </w:pPr>
      <w:r>
        <w:rPr>
          <w:sz w:val="24"/>
        </w:rPr>
        <w:drawing>
          <wp:inline distT="0" distB="0" distL="0" distR="0">
            <wp:extent cx="4535805" cy="3168015"/>
            <wp:effectExtent l="0" t="0" r="17145" b="13335"/>
            <wp:docPr id="3" name="图片 1" descr="C:\Users\lenovo\AppData\Local\Temp\WeChat Files\ed60b4b8b1786ca465f5b0d9adf295c.jpg"/>
            <wp:cNvGraphicFramePr/>
            <a:graphic xmlns:a="http://schemas.openxmlformats.org/drawingml/2006/main">
              <a:graphicData uri="http://schemas.openxmlformats.org/drawingml/2006/picture">
                <pic:pic xmlns:pic="http://schemas.openxmlformats.org/drawingml/2006/picture">
                  <pic:nvPicPr>
                    <pic:cNvPr id="3" name="图片 1" descr="C:\Users\lenovo\AppData\Local\Temp\WeChat Files\ed60b4b8b1786ca465f5b0d9adf295c.jpg"/>
                    <pic:cNvPicPr>
                      <a:picLocks noChangeArrowheads="1"/>
                    </pic:cNvPicPr>
                  </pic:nvPicPr>
                  <pic:blipFill>
                    <a:blip r:embed="rId6" cstate="print"/>
                    <a:srcRect/>
                    <a:stretch>
                      <a:fillRect/>
                    </a:stretch>
                  </pic:blipFill>
                  <pic:spPr>
                    <a:xfrm>
                      <a:off x="0" y="0"/>
                      <a:ext cx="4535805" cy="3168015"/>
                    </a:xfrm>
                    <a:prstGeom prst="rect">
                      <a:avLst/>
                    </a:prstGeom>
                    <a:noFill/>
                    <a:ln w="9525">
                      <a:noFill/>
                      <a:miter lim="800000"/>
                      <a:headEnd/>
                      <a:tailEnd/>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eastAsia="宋体" w:asciiTheme="minorEastAsia" w:hAnsi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2FSQ-10.7(TMS10700)型厩肥撒播机（厩肥抛撒机）</w:t>
      </w:r>
    </w:p>
    <w:p>
      <w:pPr>
        <w:adjustRightInd w:val="0"/>
        <w:snapToGrid w:val="0"/>
        <w:spacing w:line="360" w:lineRule="auto"/>
        <w:jc w:val="center"/>
        <w:rPr>
          <w:rFonts w:hint="eastAsia" w:asciiTheme="minorEastAsia" w:hAnsiTheme="minorEastAsia" w:eastAsiaTheme="minorEastAsia" w:cstheme="minorEastAsia"/>
          <w:sz w:val="28"/>
          <w:szCs w:val="28"/>
        </w:rPr>
      </w:pP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企业名称：</w:t>
      </w:r>
      <w:r>
        <w:rPr>
          <w:rFonts w:hint="eastAsia" w:ascii="宋体" w:hAnsi="宋体" w:eastAsia="宋体" w:cs="宋体"/>
          <w:sz w:val="28"/>
          <w:szCs w:val="28"/>
        </w:rPr>
        <w:t>上海世达尔现代农机有限公司</w:t>
      </w: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地    址：</w:t>
      </w:r>
      <w:r>
        <w:rPr>
          <w:rFonts w:hint="eastAsia" w:ascii="宋体" w:hAnsi="宋体" w:eastAsia="宋体" w:cs="宋体"/>
          <w:sz w:val="28"/>
          <w:szCs w:val="28"/>
        </w:rPr>
        <w:t>上海市闵行区华宁路1300号</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sz w:val="28"/>
          <w:szCs w:val="28"/>
        </w:rPr>
        <w:t>200245</w:t>
      </w:r>
    </w:p>
    <w:p>
      <w:pPr>
        <w:ind w:firstLine="555"/>
        <w:rPr>
          <w:rFonts w:hint="eastAsia" w:ascii="宋体" w:hAnsi="宋体" w:eastAsia="宋体" w:cs="宋体"/>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sz w:val="28"/>
          <w:szCs w:val="28"/>
        </w:rPr>
        <w:t>021-64300152-8055</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sz w:val="28"/>
          <w:szCs w:val="28"/>
        </w:rPr>
        <w:t>021-64625843</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sz w:val="28"/>
          <w:szCs w:val="28"/>
        </w:rPr>
        <w:t>张明</w:t>
      </w:r>
      <w:r>
        <w:rPr>
          <w:rFonts w:hint="eastAsia" w:asciiTheme="minorEastAsia" w:hAnsiTheme="minorEastAsia" w:eastAsiaTheme="minorEastAsia" w:cstheme="minorEastAsia"/>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3.</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序  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项     目</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单  位</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1</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型号名称</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2FSQ-10.7(TMS10700)型               厩肥撒播机（厩肥抛撒机）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2</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结构型式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厢体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3</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作业方式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后抛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4</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料厢内廓尺寸（长×宽×高）</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5300×2050×1030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5</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料厢容积</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m</w:t>
            </w:r>
            <w:r>
              <w:rPr>
                <w:rFonts w:hint="eastAsia" w:cs="宋体" w:asciiTheme="minorEastAsia" w:hAnsiTheme="minorEastAsia" w:eastAsiaTheme="minorEastAsia"/>
                <w:sz w:val="21"/>
                <w:szCs w:val="21"/>
                <w:vertAlign w:val="superscript"/>
              </w:rPr>
              <w:t>3</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6</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最大载重量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kg</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7</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配套动力值（范围）</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59～92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8</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抛撒装置型式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宋体"/>
                <w:sz w:val="21"/>
                <w:szCs w:val="21"/>
              </w:rPr>
            </w:pPr>
            <w:r>
              <w:rPr>
                <w:rFonts w:hint="eastAsia" w:cs="宋体" w:asciiTheme="minorEastAsia" w:hAnsiTheme="minorEastAsia" w:eastAsiaTheme="minorEastAsia"/>
                <w:sz w:val="21"/>
                <w:szCs w:val="21"/>
              </w:rPr>
              <w:t>后置横式双螺旋撒布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9</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肥料输送方式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链板推送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10</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抛撒宽度</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m</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1"/>
                <w:lang w:val="en-US" w:eastAsia="zh-CN" w:bidi="ar"/>
              </w:rPr>
            </w:pPr>
            <w:r>
              <w:rPr>
                <w:rFonts w:hint="eastAsia" w:ascii="宋体" w:hAnsi="宋体" w:cs="Times New Roman"/>
                <w:kern w:val="2"/>
                <w:sz w:val="21"/>
                <w:szCs w:val="21"/>
                <w:lang w:val="en-US" w:eastAsia="zh-CN" w:bidi="ar"/>
              </w:rPr>
              <w:t>11</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承重车桥数量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1"/>
                <w:lang w:val="en-US" w:eastAsia="zh-CN" w:bidi="ar"/>
              </w:rPr>
            </w:pPr>
            <w:r>
              <w:rPr>
                <w:rFonts w:hint="eastAsia" w:ascii="宋体" w:hAnsi="宋体" w:cs="Times New Roman"/>
                <w:kern w:val="2"/>
                <w:sz w:val="21"/>
                <w:szCs w:val="21"/>
                <w:lang w:val="en-US" w:eastAsia="zh-CN" w:bidi="ar"/>
              </w:rPr>
              <w:t>12</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轮距</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2470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1"/>
                <w:lang w:val="en-US" w:eastAsia="zh-CN" w:bidi="ar"/>
              </w:rPr>
            </w:pPr>
            <w:r>
              <w:rPr>
                <w:rFonts w:hint="eastAsia" w:ascii="宋体" w:hAnsi="宋体" w:cs="Times New Roman"/>
                <w:kern w:val="2"/>
                <w:sz w:val="21"/>
                <w:szCs w:val="21"/>
                <w:lang w:val="en-US" w:eastAsia="zh-CN" w:bidi="ar"/>
              </w:rPr>
              <w:t>13</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轮胎规格</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16.0/70-20 14PR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1"/>
                <w:lang w:val="en-US" w:eastAsia="zh-CN" w:bidi="ar"/>
              </w:rPr>
            </w:pPr>
            <w:r>
              <w:rPr>
                <w:rFonts w:hint="eastAsia" w:ascii="宋体" w:hAnsi="宋体" w:cs="Times New Roman"/>
                <w:kern w:val="2"/>
                <w:sz w:val="21"/>
                <w:szCs w:val="21"/>
                <w:lang w:val="en-US" w:eastAsia="zh-CN" w:bidi="ar"/>
              </w:rPr>
              <w:t>14</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轮胎数量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r>
    </w:tbl>
    <w:p>
      <w:pPr>
        <w:rPr>
          <w:rFonts w:hint="default"/>
          <w:lang w:val="en-US" w:eastAsia="zh-CN"/>
        </w:rPr>
      </w:pPr>
      <w:r>
        <w:rPr>
          <w:rFonts w:hint="default"/>
          <w:lang w:val="en-US" w:eastAsia="zh-CN"/>
        </w:rPr>
        <w:br w:type="page"/>
      </w:r>
    </w:p>
    <w:p>
      <w:pPr>
        <w:snapToGrid w:val="0"/>
        <w:spacing w:afterLines="50"/>
        <w:jc w:val="left"/>
        <w:outlineLvl w:val="0"/>
        <w:rPr>
          <w:rFonts w:hint="eastAsia" w:ascii="宋体" w:hAnsi="宋体" w:eastAsia="宋体" w:cs="宋体"/>
          <w:b/>
          <w:bCs w:val="0"/>
          <w:sz w:val="30"/>
          <w:lang w:val="en-US" w:eastAsia="zh-CN"/>
        </w:rPr>
      </w:pPr>
      <w:r>
        <w:rPr>
          <w:rFonts w:hint="eastAsia" w:ascii="宋体" w:hAnsi="宋体" w:eastAsia="宋体" w:cs="宋体"/>
          <w:b/>
          <w:bCs w:val="0"/>
          <w:sz w:val="30"/>
          <w:lang w:val="en-US" w:eastAsia="zh-CN"/>
        </w:rPr>
        <w:t>4、9YFQ-2.2ZS型方草捆打捆机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kern w:val="2"/>
          <w:sz w:val="30"/>
          <w:szCs w:val="24"/>
          <w:lang w:val="en-US" w:eastAsia="zh-CN" w:bidi="ar-SA"/>
        </w:rPr>
        <w:t>4.1、</w:t>
      </w:r>
      <w:r>
        <w:rPr>
          <w:rFonts w:hint="eastAsia"/>
          <w:b/>
          <w:bCs w:val="0"/>
          <w:sz w:val="30"/>
        </w:rPr>
        <w:t>产品照片及企业信息</w:t>
      </w:r>
    </w:p>
    <w:p>
      <w:pPr>
        <w:snapToGrid w:val="0"/>
        <w:spacing w:afterLines="50"/>
        <w:jc w:val="center"/>
        <w:outlineLvl w:val="0"/>
        <w:rPr>
          <w:rFonts w:hint="eastAsia"/>
          <w:sz w:val="24"/>
        </w:rPr>
      </w:pPr>
      <w:r>
        <w:rPr>
          <w:sz w:val="24"/>
        </w:rPr>
        <w:drawing>
          <wp:inline distT="0" distB="0" distL="0" distR="0">
            <wp:extent cx="4754880" cy="3312160"/>
            <wp:effectExtent l="0" t="0" r="7620" b="2540"/>
            <wp:docPr id="4" name="图片 1" descr="C:\Users\ADMINI~1\AppData\Local\Temp\360zip$Temp\3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1\AppData\Local\Temp\360zip$Temp\360$0\2.jpg"/>
                    <pic:cNvPicPr>
                      <a:picLocks noChangeAspect="1" noChangeArrowheads="1"/>
                    </pic:cNvPicPr>
                  </pic:nvPicPr>
                  <pic:blipFill>
                    <a:blip r:embed="rId7" cstate="print"/>
                    <a:srcRect/>
                    <a:stretch>
                      <a:fillRect/>
                    </a:stretch>
                  </pic:blipFill>
                  <pic:spPr>
                    <a:xfrm>
                      <a:off x="0" y="0"/>
                      <a:ext cx="4755973" cy="3313525"/>
                    </a:xfrm>
                    <a:prstGeom prst="rect">
                      <a:avLst/>
                    </a:prstGeom>
                    <a:noFill/>
                    <a:ln w="9525">
                      <a:noFill/>
                      <a:miter lim="800000"/>
                      <a:headEnd/>
                      <a:tailEnd/>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9YFQ-2.2ZS型方草捆打捆机</w:t>
      </w:r>
    </w:p>
    <w:p>
      <w:pPr>
        <w:adjustRightInd w:val="0"/>
        <w:snapToGrid w:val="0"/>
        <w:spacing w:line="360" w:lineRule="auto"/>
        <w:jc w:val="center"/>
        <w:rPr>
          <w:rFonts w:hint="eastAsia" w:asciiTheme="minorEastAsia" w:hAnsiTheme="minorEastAsia" w:eastAsiaTheme="minorEastAsia" w:cstheme="minorEastAsia"/>
          <w:sz w:val="28"/>
          <w:szCs w:val="28"/>
        </w:rPr>
      </w:pP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企业名称：</w:t>
      </w:r>
      <w:r>
        <w:rPr>
          <w:rFonts w:hint="eastAsia" w:ascii="宋体" w:hAnsi="宋体" w:eastAsia="宋体" w:cs="宋体"/>
          <w:sz w:val="28"/>
          <w:szCs w:val="28"/>
        </w:rPr>
        <w:t>上海世达尔现代农机有限公司</w:t>
      </w: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地    址：</w:t>
      </w:r>
      <w:r>
        <w:rPr>
          <w:rFonts w:hint="eastAsia" w:ascii="宋体" w:hAnsi="宋体" w:eastAsia="宋体" w:cs="宋体"/>
          <w:sz w:val="28"/>
          <w:szCs w:val="28"/>
        </w:rPr>
        <w:t>上海市闵行区华宁路1300号</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sz w:val="28"/>
          <w:szCs w:val="28"/>
        </w:rPr>
        <w:t>200245</w:t>
      </w:r>
    </w:p>
    <w:p>
      <w:pPr>
        <w:ind w:firstLine="555"/>
        <w:rPr>
          <w:rFonts w:hint="eastAsia" w:ascii="宋体" w:hAnsi="宋体" w:eastAsia="宋体" w:cs="宋体"/>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sz w:val="28"/>
          <w:szCs w:val="28"/>
        </w:rPr>
        <w:t>13482517178</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sz w:val="28"/>
          <w:szCs w:val="28"/>
        </w:rPr>
        <w:t>021-64637428</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sz w:val="28"/>
          <w:szCs w:val="28"/>
        </w:rPr>
        <w:t>赵佳闽</w:t>
      </w:r>
      <w:r>
        <w:rPr>
          <w:rFonts w:hint="eastAsia" w:asciiTheme="minorEastAsia" w:hAnsiTheme="minorEastAsia" w:eastAsiaTheme="minorEastAsia" w:cstheme="minorEastAsia"/>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4.</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序  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项     目</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单  位</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1</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型号名称</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9YFQ-2.2ZS型方草捆打捆机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2</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挂接方式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牵引式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3</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捡拾宽度</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2270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4</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捡拾器结构型式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甩刀式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5</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喂入器结构型式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拨叉喂入机构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6</w:t>
            </w:r>
          </w:p>
        </w:tc>
        <w:tc>
          <w:tcPr>
            <w:tcW w:w="3402" w:type="dxa"/>
            <w:tcBorders>
              <w:top w:val="single" w:color="auto" w:sz="4" w:space="0"/>
              <w:bottom w:val="single" w:color="auto" w:sz="4" w:space="0"/>
            </w:tcBorders>
            <w:noWrap w:val="0"/>
            <w:vAlign w:val="center"/>
          </w:tcPr>
          <w:p>
            <w:pPr>
              <w:pStyle w:val="6"/>
              <w:keepNext w:val="0"/>
              <w:keepLines w:val="0"/>
              <w:widowControl/>
              <w:suppressLineNumbers w:val="0"/>
              <w:adjustRightInd w:val="0"/>
              <w:snapToGrid w:val="0"/>
              <w:spacing w:before="0" w:beforeAutospacing="0" w:after="0" w:afterAutospacing="0"/>
              <w:ind w:left="0" w:right="0" w:firstLine="0" w:firstLineChars="0"/>
              <w:jc w:val="center"/>
              <w:outlineLvl w:val="2"/>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打结器型式</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D型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7</w:t>
            </w:r>
          </w:p>
        </w:tc>
        <w:tc>
          <w:tcPr>
            <w:tcW w:w="3402" w:type="dxa"/>
            <w:tcBorders>
              <w:top w:val="single" w:color="auto" w:sz="4" w:space="0"/>
              <w:bottom w:val="single" w:color="auto" w:sz="4" w:space="0"/>
            </w:tcBorders>
            <w:noWrap w:val="0"/>
            <w:vAlign w:val="center"/>
          </w:tcPr>
          <w:p>
            <w:pPr>
              <w:pStyle w:val="6"/>
              <w:keepNext w:val="0"/>
              <w:keepLines w:val="0"/>
              <w:widowControl/>
              <w:suppressLineNumbers w:val="0"/>
              <w:adjustRightInd w:val="0"/>
              <w:snapToGrid w:val="0"/>
              <w:spacing w:before="0" w:beforeAutospacing="0" w:after="0" w:afterAutospacing="0"/>
              <w:ind w:left="0" w:right="0" w:firstLine="0" w:firstLineChars="0"/>
              <w:jc w:val="center"/>
              <w:outlineLvl w:val="2"/>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打结器数量</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8</w:t>
            </w:r>
          </w:p>
        </w:tc>
        <w:tc>
          <w:tcPr>
            <w:tcW w:w="3402" w:type="dxa"/>
            <w:tcBorders>
              <w:top w:val="single" w:color="auto" w:sz="4" w:space="0"/>
              <w:bottom w:val="single" w:color="auto" w:sz="4" w:space="0"/>
            </w:tcBorders>
            <w:noWrap w:val="0"/>
            <w:vAlign w:val="center"/>
          </w:tcPr>
          <w:p>
            <w:pPr>
              <w:pStyle w:val="6"/>
              <w:keepNext w:val="0"/>
              <w:keepLines w:val="0"/>
              <w:widowControl/>
              <w:suppressLineNumbers w:val="0"/>
              <w:adjustRightInd w:val="0"/>
              <w:snapToGrid w:val="0"/>
              <w:spacing w:before="0" w:beforeAutospacing="0" w:after="0" w:afterAutospacing="0"/>
              <w:ind w:left="0" w:right="0" w:firstLine="0" w:firstLineChars="0"/>
              <w:jc w:val="center"/>
              <w:outlineLvl w:val="2"/>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压缩室截面尺寸（宽×高）</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460×360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9</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捆扎方式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自动绳打捆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10</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配套动力范围</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≥51.5</w:t>
            </w:r>
          </w:p>
        </w:tc>
      </w:tr>
    </w:tbl>
    <w:p>
      <w:pPr>
        <w:snapToGrid w:val="0"/>
        <w:spacing w:afterLines="50"/>
        <w:jc w:val="left"/>
        <w:outlineLvl w:val="0"/>
        <w:rPr>
          <w:rFonts w:hint="eastAsia" w:ascii="宋体" w:hAnsi="宋体" w:eastAsia="宋体" w:cs="宋体"/>
          <w:b/>
          <w:bCs w:val="0"/>
          <w:sz w:val="30"/>
          <w:lang w:val="en-US" w:eastAsia="zh-CN"/>
        </w:rPr>
      </w:pPr>
    </w:p>
    <w:p>
      <w:pPr>
        <w:rPr>
          <w:rFonts w:hint="default"/>
          <w:lang w:val="en-US" w:eastAsia="zh-CN"/>
        </w:rPr>
      </w:pPr>
      <w:r>
        <w:rPr>
          <w:rFonts w:hint="default"/>
          <w:lang w:val="en-US" w:eastAsia="zh-CN"/>
        </w:rPr>
        <w:br w:type="page"/>
      </w:r>
    </w:p>
    <w:p>
      <w:pPr>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5、9YFQ-1.8(THB3060)型方草捆打捆机（方草捆压捆机）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5.1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b/>
          <w:sz w:val="24"/>
          <w:szCs w:val="24"/>
        </w:rPr>
      </w:pPr>
      <w:r>
        <w:rPr>
          <w:sz w:val="24"/>
        </w:rPr>
        <w:drawing>
          <wp:inline distT="0" distB="0" distL="0" distR="0">
            <wp:extent cx="4535805" cy="3168015"/>
            <wp:effectExtent l="0" t="0" r="17145" b="13335"/>
            <wp:docPr id="5" name="图片 5" descr="C:\Users\lenovo\AppData\Local\Temp\WeChat Files\df7298829fb40623556d26eaf26634e.jpg"/>
            <wp:cNvGraphicFramePr/>
            <a:graphic xmlns:a="http://schemas.openxmlformats.org/drawingml/2006/main">
              <a:graphicData uri="http://schemas.openxmlformats.org/drawingml/2006/picture">
                <pic:pic xmlns:pic="http://schemas.openxmlformats.org/drawingml/2006/picture">
                  <pic:nvPicPr>
                    <pic:cNvPr id="5" name="图片 5" descr="C:\Users\lenovo\AppData\Local\Temp\WeChat Files\df7298829fb40623556d26eaf26634e.jpg"/>
                    <pic:cNvPicPr>
                      <a:picLocks noChangeArrowheads="1"/>
                    </pic:cNvPicPr>
                  </pic:nvPicPr>
                  <pic:blipFill>
                    <a:blip r:embed="rId8" cstate="print"/>
                    <a:srcRect/>
                    <a:stretch>
                      <a:fillRect/>
                    </a:stretch>
                  </pic:blipFill>
                  <pic:spPr>
                    <a:xfrm>
                      <a:off x="0" y="0"/>
                      <a:ext cx="4535805" cy="3168015"/>
                    </a:xfrm>
                    <a:prstGeom prst="rect">
                      <a:avLst/>
                    </a:prstGeom>
                    <a:noFill/>
                    <a:ln w="9525">
                      <a:noFill/>
                      <a:miter lim="800000"/>
                      <a:headEnd/>
                      <a:tailEnd/>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eastAsia="zh-CN"/>
        </w:rPr>
        <w:t>9YFQ-1.8(THB3060)型方草捆打捆机（方草捆压捆机）</w:t>
      </w:r>
    </w:p>
    <w:p>
      <w:pPr>
        <w:adjustRightInd w:val="0"/>
        <w:snapToGrid w:val="0"/>
        <w:spacing w:line="360" w:lineRule="auto"/>
        <w:jc w:val="center"/>
        <w:rPr>
          <w:rFonts w:hint="eastAsia" w:asciiTheme="minorEastAsia" w:hAnsiTheme="minorEastAsia" w:eastAsiaTheme="minorEastAsia" w:cstheme="minorEastAsia"/>
          <w:sz w:val="28"/>
          <w:szCs w:val="28"/>
        </w:rPr>
      </w:pP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企业名称：</w:t>
      </w:r>
      <w:r>
        <w:rPr>
          <w:rFonts w:hint="eastAsia" w:ascii="宋体" w:hAnsi="宋体" w:eastAsia="宋体" w:cs="宋体"/>
          <w:sz w:val="28"/>
          <w:szCs w:val="28"/>
        </w:rPr>
        <w:t>上海世达尔现代农机有限公司</w:t>
      </w: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地    址：</w:t>
      </w:r>
      <w:r>
        <w:rPr>
          <w:rFonts w:hint="eastAsia" w:ascii="宋体" w:hAnsi="宋体" w:eastAsia="宋体" w:cs="宋体"/>
          <w:sz w:val="28"/>
          <w:szCs w:val="28"/>
        </w:rPr>
        <w:t>上海市闵行区华宁路1300号</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sz w:val="28"/>
          <w:szCs w:val="28"/>
        </w:rPr>
        <w:t>200245</w:t>
      </w:r>
    </w:p>
    <w:p>
      <w:pPr>
        <w:ind w:firstLine="555"/>
        <w:rPr>
          <w:rFonts w:hint="eastAsia" w:ascii="宋体" w:hAnsi="宋体" w:eastAsia="宋体" w:cs="宋体"/>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sz w:val="28"/>
          <w:szCs w:val="28"/>
        </w:rPr>
        <w:t>021-64300152-8055</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sz w:val="28"/>
          <w:szCs w:val="28"/>
        </w:rPr>
        <w:t>021-64625843</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sz w:val="28"/>
          <w:szCs w:val="28"/>
        </w:rPr>
        <w:t>张明</w:t>
      </w:r>
      <w:r>
        <w:rPr>
          <w:rFonts w:hint="eastAsia" w:asciiTheme="minorEastAsia" w:hAnsiTheme="minorEastAsia" w:eastAsiaTheme="minorEastAsia" w:cstheme="minorEastAsia"/>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5.</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序  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项     目</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单  位</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1</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型号名称</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9YFQ-1.8(THB3060)型方草捆打捆机（方草捆压捆机）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2</w:t>
            </w:r>
          </w:p>
        </w:tc>
        <w:tc>
          <w:tcPr>
            <w:tcW w:w="3402"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挂接方式</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牵引式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3</w:t>
            </w:r>
          </w:p>
        </w:tc>
        <w:tc>
          <w:tcPr>
            <w:tcW w:w="3402"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捡拾宽度</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1705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4</w:t>
            </w:r>
          </w:p>
        </w:tc>
        <w:tc>
          <w:tcPr>
            <w:tcW w:w="3402"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捡拾器结构型式</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弹齿式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5</w:t>
            </w:r>
          </w:p>
        </w:tc>
        <w:tc>
          <w:tcPr>
            <w:tcW w:w="3402"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喂入器结构型式</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拨叉喂入机构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6</w:t>
            </w:r>
          </w:p>
        </w:tc>
        <w:tc>
          <w:tcPr>
            <w:tcW w:w="3402"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打结器型式</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D型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7</w:t>
            </w:r>
          </w:p>
        </w:tc>
        <w:tc>
          <w:tcPr>
            <w:tcW w:w="3402"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打结器数量</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8</w:t>
            </w:r>
          </w:p>
        </w:tc>
        <w:tc>
          <w:tcPr>
            <w:tcW w:w="3402"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压缩室截面尺寸（宽×高）</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宋体"/>
                <w:sz w:val="21"/>
                <w:szCs w:val="21"/>
              </w:rPr>
            </w:pPr>
            <w:r>
              <w:rPr>
                <w:rFonts w:hint="eastAsia" w:cs="宋体" w:asciiTheme="minorEastAsia" w:hAnsiTheme="minorEastAsia" w:eastAsiaTheme="minorEastAsia"/>
                <w:sz w:val="21"/>
                <w:szCs w:val="21"/>
              </w:rPr>
              <w:t>480×360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9</w:t>
            </w:r>
          </w:p>
        </w:tc>
        <w:tc>
          <w:tcPr>
            <w:tcW w:w="3402"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捆扎方式</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自动绳打捆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10</w:t>
            </w:r>
          </w:p>
        </w:tc>
        <w:tc>
          <w:tcPr>
            <w:tcW w:w="3402"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配套动力范围</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cs="宋体"/>
                <w:sz w:val="21"/>
                <w:szCs w:val="21"/>
              </w:rPr>
            </w:pPr>
            <w:r>
              <w:rPr>
                <w:rFonts w:hint="eastAsia" w:cs="宋体" w:asciiTheme="minorEastAsia" w:hAnsiTheme="minorEastAsia" w:eastAsiaTheme="minorEastAsia"/>
                <w:sz w:val="21"/>
                <w:szCs w:val="21"/>
              </w:rPr>
              <w:t>25.725～58.8</w:t>
            </w:r>
          </w:p>
        </w:tc>
      </w:tr>
    </w:tbl>
    <w:p>
      <w:pPr>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br w:type="page"/>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b/>
          <w:kern w:val="2"/>
          <w:sz w:val="30"/>
          <w:szCs w:val="24"/>
          <w:lang w:val="en-US" w:eastAsia="zh-CN" w:bidi="ar-SA"/>
        </w:rPr>
      </w:pPr>
      <w:r>
        <w:rPr>
          <w:rFonts w:hint="eastAsia" w:ascii="宋体" w:hAnsi="宋体" w:eastAsia="宋体" w:cs="宋体"/>
          <w:b/>
          <w:kern w:val="2"/>
          <w:sz w:val="30"/>
          <w:szCs w:val="24"/>
          <w:lang w:val="en-US" w:eastAsia="zh-CN" w:bidi="ar-SA"/>
        </w:rPr>
        <w:t>6、9GYX-1.7型割草压扁机</w:t>
      </w:r>
    </w:p>
    <w:p>
      <w:pPr>
        <w:pStyle w:val="5"/>
        <w:numPr>
          <w:ilvl w:val="0"/>
          <w:numId w:val="0"/>
        </w:numPr>
        <w:snapToGrid w:val="0"/>
        <w:spacing w:afterLines="50"/>
        <w:ind w:leftChars="0"/>
        <w:jc w:val="left"/>
        <w:outlineLvl w:val="0"/>
        <w:rPr>
          <w:rFonts w:hint="eastAsia" w:ascii="宋体" w:hAnsi="宋体" w:eastAsia="宋体" w:cs="宋体"/>
          <w:b/>
          <w:sz w:val="24"/>
          <w:szCs w:val="24"/>
        </w:rPr>
      </w:pPr>
      <w:r>
        <w:rPr>
          <w:rFonts w:hint="eastAsia" w:ascii="宋体" w:hAnsi="宋体" w:eastAsia="宋体" w:cs="宋体"/>
          <w:b/>
          <w:sz w:val="30"/>
          <w:lang w:val="en-US" w:eastAsia="zh-CN"/>
        </w:rPr>
        <w:t>6.1</w:t>
      </w:r>
      <w:r>
        <w:rPr>
          <w:rFonts w:hint="eastAsia" w:ascii="宋体" w:hAnsi="宋体" w:eastAsia="宋体" w:cs="宋体"/>
          <w:b/>
          <w:sz w:val="30"/>
          <w:lang w:eastAsia="zh-CN"/>
        </w:rPr>
        <w:t>、</w:t>
      </w:r>
      <w:r>
        <w:rPr>
          <w:rFonts w:hint="eastAsia" w:ascii="宋体" w:hAnsi="宋体" w:eastAsia="宋体" w:cs="宋体"/>
          <w:b/>
          <w:sz w:val="30"/>
        </w:rPr>
        <w:t>产品照片及企业信息</w:t>
      </w:r>
    </w:p>
    <w:p>
      <w:pPr>
        <w:snapToGrid w:val="0"/>
        <w:spacing w:afterLines="50"/>
        <w:jc w:val="center"/>
        <w:outlineLvl w:val="0"/>
        <w:rPr>
          <w:rFonts w:hint="eastAsia" w:ascii="宋体" w:hAnsi="宋体" w:eastAsia="宋体" w:cs="宋体"/>
          <w:b/>
          <w:sz w:val="24"/>
          <w:szCs w:val="24"/>
        </w:rPr>
      </w:pPr>
      <w:r>
        <w:rPr>
          <w:rFonts w:hint="eastAsia" w:ascii="宋体" w:hAnsi="宋体" w:eastAsia="宋体" w:cs="Times New Roman"/>
          <w:b/>
          <w:bCs w:val="0"/>
          <w:sz w:val="24"/>
          <w:szCs w:val="24"/>
          <w:lang w:val="en-US" w:eastAsia="zh-CN" w:bidi="ar"/>
        </w:rPr>
        <w:drawing>
          <wp:inline distT="0" distB="0" distL="114300" distR="114300">
            <wp:extent cx="4314825" cy="3238500"/>
            <wp:effectExtent l="0" t="0" r="9525" b="0"/>
            <wp:docPr id="6" name="图片 6" descr="割草机IMG_20210803_16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割草机IMG_20210803_161543"/>
                    <pic:cNvPicPr>
                      <a:picLocks noChangeAspect="1"/>
                    </pic:cNvPicPr>
                  </pic:nvPicPr>
                  <pic:blipFill>
                    <a:blip r:embed="rId9"/>
                    <a:stretch>
                      <a:fillRect/>
                    </a:stretch>
                  </pic:blipFill>
                  <pic:spPr>
                    <a:xfrm>
                      <a:off x="0" y="0"/>
                      <a:ext cx="4314825" cy="3238500"/>
                    </a:xfrm>
                    <a:prstGeom prst="rect">
                      <a:avLst/>
                    </a:prstGeom>
                    <a:noFill/>
                    <a:ln>
                      <a:noFill/>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8"/>
          <w:szCs w:val="28"/>
          <w:lang w:val="en-US"/>
        </w:rPr>
      </w:pPr>
      <w:r>
        <w:rPr>
          <w:rFonts w:hint="eastAsia" w:ascii="宋体" w:hAnsi="宋体" w:eastAsia="宋体" w:cs="宋体"/>
          <w:sz w:val="28"/>
          <w:szCs w:val="28"/>
          <w:lang w:val="en-US" w:eastAsia="zh-CN"/>
        </w:rPr>
        <w:t>9GYX-1.7型割草压扁机</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8"/>
          <w:szCs w:val="28"/>
        </w:rPr>
      </w:pPr>
    </w:p>
    <w:p>
      <w:pPr>
        <w:ind w:right="600" w:firstLine="555"/>
        <w:rPr>
          <w:rFonts w:hint="eastAsia" w:ascii="宋体" w:hAnsi="宋体" w:eastAsia="宋体" w:cs="宋体"/>
          <w:color w:val="000000"/>
          <w:sz w:val="28"/>
          <w:szCs w:val="28"/>
        </w:rPr>
      </w:pP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企业名称：</w:t>
      </w:r>
      <w:r>
        <w:rPr>
          <w:rFonts w:hint="eastAsia" w:ascii="宋体" w:hAnsi="宋体" w:eastAsia="宋体" w:cs="宋体"/>
          <w:sz w:val="28"/>
          <w:szCs w:val="28"/>
          <w:lang w:val="en-US" w:eastAsia="zh-CN"/>
        </w:rPr>
        <w:t>欧科（上海）农业科技有限公司</w:t>
      </w: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地    址：</w:t>
      </w:r>
      <w:r>
        <w:rPr>
          <w:rFonts w:hint="eastAsia" w:ascii="宋体" w:hAnsi="宋体" w:eastAsia="宋体" w:cs="宋体"/>
          <w:sz w:val="28"/>
          <w:szCs w:val="28"/>
          <w:lang w:val="en-US" w:eastAsia="zh-CN"/>
        </w:rPr>
        <w:t>上海市嘉定区兴文路1277号3幢5层3525室</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cs="宋体"/>
          <w:color w:val="000000"/>
          <w:sz w:val="28"/>
          <w:szCs w:val="28"/>
          <w:lang w:val="en-US" w:eastAsia="zh-CN"/>
        </w:rPr>
        <w:t>/</w:t>
      </w:r>
    </w:p>
    <w:p>
      <w:pPr>
        <w:ind w:firstLine="555"/>
        <w:rPr>
          <w:rFonts w:hint="eastAsia" w:ascii="宋体" w:hAnsi="宋体" w:eastAsia="宋体" w:cs="宋体"/>
          <w:color w:val="000000"/>
          <w:sz w:val="28"/>
          <w:szCs w:val="28"/>
        </w:rPr>
      </w:pPr>
      <w:r>
        <w:rPr>
          <w:rFonts w:hint="eastAsia" w:ascii="宋体" w:hAnsi="宋体" w:eastAsia="宋体" w:cs="宋体"/>
          <w:color w:val="000000"/>
          <w:sz w:val="28"/>
          <w:szCs w:val="28"/>
        </w:rPr>
        <w:t>电    话：</w:t>
      </w:r>
      <w:r>
        <w:rPr>
          <w:rFonts w:hint="eastAsia" w:ascii="宋体" w:hAnsi="宋体" w:eastAsia="宋体" w:cs="宋体"/>
          <w:sz w:val="28"/>
          <w:szCs w:val="28"/>
          <w:lang w:val="en-US" w:eastAsia="zh-CN"/>
        </w:rPr>
        <w:t>13061667436</w:t>
      </w:r>
    </w:p>
    <w:p>
      <w:pPr>
        <w:ind w:firstLine="560" w:firstLineChars="200"/>
        <w:rPr>
          <w:rFonts w:hint="eastAsia" w:ascii="宋体" w:hAnsi="宋体" w:eastAsia="宋体" w:cs="宋体"/>
          <w:sz w:val="28"/>
          <w:szCs w:val="28"/>
        </w:rPr>
      </w:pPr>
      <w:r>
        <w:rPr>
          <w:rFonts w:hint="eastAsia" w:ascii="宋体" w:hAnsi="宋体" w:eastAsia="宋体" w:cs="宋体"/>
          <w:color w:val="000000"/>
          <w:sz w:val="28"/>
          <w:szCs w:val="28"/>
        </w:rPr>
        <w:t>传    真：</w:t>
      </w:r>
      <w:r>
        <w:rPr>
          <w:rFonts w:hint="eastAsia" w:ascii="宋体" w:hAnsi="宋体" w:eastAsia="宋体" w:cs="宋体"/>
          <w:sz w:val="28"/>
          <w:szCs w:val="28"/>
          <w:lang w:val="en-US" w:eastAsia="zh-CN"/>
        </w:rPr>
        <w:t>021-33500152</w:t>
      </w:r>
    </w:p>
    <w:p>
      <w:pPr>
        <w:ind w:right="600" w:firstLine="560"/>
        <w:rPr>
          <w:rFonts w:hint="eastAsia" w:ascii="宋体" w:hAnsi="宋体" w:eastAsia="宋体" w:cs="宋体"/>
          <w:sz w:val="28"/>
          <w:szCs w:val="28"/>
        </w:rPr>
      </w:pPr>
      <w:r>
        <w:rPr>
          <w:rFonts w:hint="eastAsia" w:ascii="宋体" w:hAnsi="宋体" w:eastAsia="宋体" w:cs="宋体"/>
          <w:color w:val="000000"/>
          <w:sz w:val="28"/>
          <w:szCs w:val="28"/>
        </w:rPr>
        <w:t>联 系 人：</w:t>
      </w:r>
      <w:r>
        <w:rPr>
          <w:rFonts w:hint="eastAsia" w:ascii="宋体" w:hAnsi="宋体" w:eastAsia="宋体" w:cs="宋体"/>
          <w:sz w:val="28"/>
          <w:szCs w:val="28"/>
          <w:lang w:val="en-US" w:eastAsia="zh-CN"/>
        </w:rPr>
        <w:t>李翠莲</w:t>
      </w:r>
    </w:p>
    <w:p>
      <w:pPr>
        <w:rPr>
          <w:rFonts w:hint="eastAsia" w:ascii="宋体" w:hAnsi="宋体" w:eastAsia="宋体" w:cs="宋体"/>
          <w:b/>
          <w:sz w:val="30"/>
        </w:rPr>
      </w:pPr>
      <w:r>
        <w:rPr>
          <w:rFonts w:hint="eastAsia" w:ascii="宋体" w:hAnsi="宋体" w:eastAsia="宋体" w:cs="宋体"/>
          <w:b/>
          <w:sz w:val="30"/>
        </w:rPr>
        <w:br w:type="page"/>
      </w:r>
    </w:p>
    <w:p>
      <w:pPr>
        <w:numPr>
          <w:ilvl w:val="0"/>
          <w:numId w:val="0"/>
        </w:numPr>
        <w:ind w:right="600" w:rightChars="0"/>
        <w:rPr>
          <w:rFonts w:hint="eastAsia" w:ascii="宋体" w:hAnsi="宋体" w:eastAsia="宋体" w:cs="宋体"/>
          <w:b/>
          <w:sz w:val="30"/>
        </w:rPr>
      </w:pPr>
      <w:r>
        <w:rPr>
          <w:rFonts w:hint="eastAsia" w:ascii="宋体" w:hAnsi="宋体" w:eastAsia="宋体" w:cs="宋体"/>
          <w:b/>
          <w:sz w:val="30"/>
          <w:lang w:val="en-US" w:eastAsia="zh-CN"/>
        </w:rPr>
        <w:t>6.2、</w:t>
      </w:r>
      <w:r>
        <w:rPr>
          <w:rFonts w:hint="eastAsia" w:ascii="宋体" w:hAnsi="宋体" w:eastAsia="宋体" w:cs="宋体"/>
          <w:b/>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  号</w:t>
            </w:r>
          </w:p>
        </w:tc>
        <w:tc>
          <w:tcPr>
            <w:tcW w:w="3402"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93"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403" w:type="dxa"/>
            <w:tcBorders>
              <w:top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lef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3402" w:type="dxa"/>
            <w:noWrap w:val="0"/>
            <w:vAlign w:val="center"/>
          </w:tcPr>
          <w:p>
            <w:pPr>
              <w:pStyle w:val="2"/>
              <w:keepNext w:val="0"/>
              <w:keepLines w:val="0"/>
              <w:widowControl/>
              <w:suppressLineNumbers w:val="0"/>
              <w:autoSpaceDE w:val="0"/>
              <w:autoSpaceDN w:val="0"/>
              <w:adjustRightInd w:val="0"/>
              <w:snapToGrid w:val="0"/>
              <w:spacing w:before="0" w:beforeAutospacing="0" w:after="0" w:afterAutospacing="0"/>
              <w:ind w:left="0" w:leftChars="0" w:right="0" w:rightChars="0" w:firstLine="0" w:firstLineChars="0"/>
              <w:jc w:val="center"/>
              <w:outlineLvl w:val="2"/>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型号名称</w:t>
            </w:r>
          </w:p>
        </w:tc>
        <w:tc>
          <w:tcPr>
            <w:tcW w:w="9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9GYX-1.7型割草压扁机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3402" w:type="dxa"/>
            <w:tcBorders>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挂接方式</w:t>
            </w:r>
          </w:p>
        </w:tc>
        <w:tc>
          <w:tcPr>
            <w:tcW w:w="993" w:type="dxa"/>
            <w:tcBorders>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悬挂式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割幅</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4</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切割器结构型式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旋转式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5</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刀盘数量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6</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刀盘转速</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2052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7</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压扁辊材质</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8</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压扁辊直径</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9</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压扁辊数量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10</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配套动力范围</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11</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作业速度范围</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km/h</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4～10</w:t>
            </w:r>
          </w:p>
        </w:tc>
      </w:tr>
    </w:tbl>
    <w:p>
      <w:pPr>
        <w:rPr>
          <w:rFonts w:hint="eastAsia" w:ascii="宋体" w:hAnsi="宋体" w:eastAsia="宋体" w:cs="宋体"/>
          <w:b/>
          <w:sz w:val="30"/>
        </w:rPr>
      </w:pPr>
      <w:r>
        <w:rPr>
          <w:rFonts w:hint="eastAsia" w:ascii="宋体" w:hAnsi="宋体" w:eastAsia="宋体" w:cs="宋体"/>
          <w:b/>
          <w:sz w:val="30"/>
        </w:rPr>
        <w:br w:type="page"/>
      </w:r>
    </w:p>
    <w:p>
      <w:pPr>
        <w:rPr>
          <w:rFonts w:hint="eastAsia" w:ascii="宋体" w:hAnsi="宋体" w:eastAsia="宋体" w:cs="宋体"/>
          <w:b/>
          <w:sz w:val="30"/>
        </w:rPr>
      </w:pPr>
      <w:r>
        <w:rPr>
          <w:rFonts w:hint="eastAsia" w:ascii="宋体" w:hAnsi="宋体" w:eastAsia="宋体" w:cs="宋体"/>
          <w:b/>
          <w:sz w:val="30"/>
          <w:lang w:val="en-US" w:eastAsia="zh-CN"/>
        </w:rPr>
        <w:t>6.</w:t>
      </w:r>
      <w:r>
        <w:rPr>
          <w:rFonts w:hint="eastAsia" w:ascii="宋体" w:hAnsi="宋体" w:eastAsia="宋体" w:cs="宋体"/>
          <w:b/>
          <w:sz w:val="30"/>
        </w:rPr>
        <w:t>3</w:t>
      </w:r>
      <w:r>
        <w:rPr>
          <w:rFonts w:hint="eastAsia" w:ascii="宋体" w:hAnsi="宋体" w:eastAsia="宋体" w:cs="宋体"/>
          <w:b/>
          <w:sz w:val="30"/>
          <w:lang w:eastAsia="zh-CN"/>
        </w:rPr>
        <w:t>、</w:t>
      </w:r>
      <w:r>
        <w:rPr>
          <w:rFonts w:hint="eastAsia" w:ascii="宋体" w:hAnsi="宋体" w:eastAsia="宋体" w:cs="宋体"/>
          <w:b/>
          <w:sz w:val="30"/>
        </w:rPr>
        <w:t>安全性检验结果</w:t>
      </w:r>
    </w:p>
    <w:tbl>
      <w:tblPr>
        <w:tblStyle w:val="3"/>
        <w:tblW w:w="86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10"/>
        <w:gridCol w:w="900"/>
        <w:gridCol w:w="522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11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0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522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单项</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111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安全防护</w:t>
            </w:r>
          </w:p>
        </w:tc>
        <w:tc>
          <w:tcPr>
            <w:tcW w:w="90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5220" w:type="dxa"/>
            <w:noWrap w:val="0"/>
            <w:vAlign w:val="center"/>
          </w:tcPr>
          <w:p>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黑体"/>
                <w:kern w:val="2"/>
                <w:sz w:val="21"/>
                <w:szCs w:val="21"/>
                <w:lang w:val="en-US" w:eastAsia="zh-CN" w:bidi="ar"/>
              </w:rPr>
              <w:t>符合大纲第4.2.2的要求</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111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安全信息</w:t>
            </w:r>
          </w:p>
        </w:tc>
        <w:tc>
          <w:tcPr>
            <w:tcW w:w="90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5220" w:type="dxa"/>
            <w:noWrap w:val="0"/>
            <w:vAlign w:val="center"/>
          </w:tcPr>
          <w:p>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黑体"/>
                <w:kern w:val="2"/>
                <w:sz w:val="21"/>
                <w:szCs w:val="21"/>
                <w:lang w:val="en-US" w:eastAsia="zh-CN" w:bidi="ar"/>
              </w:rPr>
              <w:t>符合大纲第4.2.3的要求</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rPr>
              <w:t>备注</w:t>
            </w:r>
          </w:p>
        </w:tc>
        <w:tc>
          <w:tcPr>
            <w:tcW w:w="7935" w:type="dxa"/>
            <w:gridSpan w:val="4"/>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rPr>
              <w:t>单项判定合格填“+”，不合格填“-”。</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6.</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840"/>
        <w:gridCol w:w="863"/>
        <w:gridCol w:w="312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1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单项</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84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割茬高度</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mm</w:t>
            </w:r>
          </w:p>
        </w:tc>
        <w:tc>
          <w:tcPr>
            <w:tcW w:w="312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≤70</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840" w:type="dxa"/>
            <w:noWrap w:val="0"/>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损失率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312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≤0.75%</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3</w:t>
            </w:r>
          </w:p>
        </w:tc>
        <w:tc>
          <w:tcPr>
            <w:tcW w:w="2840" w:type="dxa"/>
            <w:noWrap w:val="0"/>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压扁率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312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≥90%</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3" w:type="dxa"/>
            <w:gridSpan w:val="4"/>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bCs/>
                <w:kern w:val="2"/>
                <w:sz w:val="21"/>
                <w:szCs w:val="21"/>
              </w:rPr>
              <w:t>单项判定合格填“+”，不合格填“-”。</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6.</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11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68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序号</w:t>
            </w:r>
          </w:p>
        </w:tc>
        <w:tc>
          <w:tcPr>
            <w:tcW w:w="277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项   目</w:t>
            </w:r>
          </w:p>
        </w:tc>
        <w:tc>
          <w:tcPr>
            <w:tcW w:w="92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单  位</w:t>
            </w:r>
          </w:p>
        </w:tc>
        <w:tc>
          <w:tcPr>
            <w:tcW w:w="311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Cs w:val="21"/>
              </w:rPr>
            </w:pPr>
            <w:r>
              <w:rPr>
                <w:rFonts w:hint="eastAsia" w:ascii="宋体" w:hAnsi="宋体" w:eastAsia="宋体" w:cs="宋体"/>
                <w:szCs w:val="21"/>
              </w:rPr>
              <w:t>合格指标</w:t>
            </w:r>
          </w:p>
        </w:tc>
        <w:tc>
          <w:tcPr>
            <w:tcW w:w="1276"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单项</w:t>
            </w:r>
          </w:p>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68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277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9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311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27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11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1276"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11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在生产查定和用户调查中均未发生致命故障、严重故障</w:t>
            </w:r>
          </w:p>
        </w:tc>
        <w:tc>
          <w:tcPr>
            <w:tcW w:w="1276"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eastAsia="宋体" w:cs="宋体"/>
                <w:bCs/>
                <w:szCs w:val="24"/>
              </w:rPr>
              <w:t>单项判定合格填“+”，不合格填“-”。</w:t>
            </w:r>
          </w:p>
        </w:tc>
      </w:tr>
    </w:tbl>
    <w:p>
      <w:pPr>
        <w:rPr>
          <w:rFonts w:hint="eastAsia" w:ascii="宋体" w:hAnsi="宋体" w:eastAsia="宋体" w:cs="宋体"/>
          <w:b/>
          <w:sz w:val="30"/>
        </w:rPr>
      </w:pPr>
      <w:r>
        <w:rPr>
          <w:rFonts w:hint="eastAsia" w:ascii="宋体" w:hAnsi="宋体" w:eastAsia="宋体" w:cs="宋体"/>
          <w:b/>
          <w:sz w:val="30"/>
        </w:rPr>
        <w:br w:type="page"/>
      </w:r>
    </w:p>
    <w:p>
      <w:pPr>
        <w:jc w:val="left"/>
        <w:rPr>
          <w:rFonts w:hint="eastAsia" w:ascii="宋体" w:hAnsi="宋体" w:eastAsia="宋体" w:cs="宋体"/>
          <w:b/>
          <w:kern w:val="2"/>
          <w:sz w:val="30"/>
          <w:szCs w:val="24"/>
          <w:lang w:val="en-US" w:eastAsia="zh-CN" w:bidi="ar-SA"/>
        </w:rPr>
      </w:pPr>
      <w:r>
        <w:rPr>
          <w:rFonts w:hint="eastAsia" w:ascii="宋体" w:hAnsi="宋体" w:eastAsia="宋体" w:cs="宋体"/>
          <w:b/>
          <w:kern w:val="2"/>
          <w:sz w:val="30"/>
          <w:szCs w:val="24"/>
          <w:lang w:val="en-US" w:eastAsia="zh-CN" w:bidi="ar-SA"/>
        </w:rPr>
        <w:t>7、9LXD-380型旋转搂草机</w:t>
      </w:r>
    </w:p>
    <w:p>
      <w:pPr>
        <w:pStyle w:val="5"/>
        <w:numPr>
          <w:ilvl w:val="0"/>
          <w:numId w:val="0"/>
        </w:numPr>
        <w:snapToGrid w:val="0"/>
        <w:spacing w:afterLines="50"/>
        <w:ind w:leftChars="0"/>
        <w:jc w:val="left"/>
        <w:outlineLvl w:val="0"/>
        <w:rPr>
          <w:rFonts w:hint="eastAsia" w:ascii="宋体" w:hAnsi="宋体" w:eastAsia="宋体" w:cs="宋体"/>
          <w:b/>
          <w:sz w:val="24"/>
          <w:szCs w:val="24"/>
        </w:rPr>
      </w:pPr>
      <w:r>
        <w:rPr>
          <w:rFonts w:hint="eastAsia" w:ascii="宋体" w:hAnsi="宋体" w:eastAsia="宋体" w:cs="宋体"/>
          <w:b/>
          <w:sz w:val="30"/>
          <w:lang w:val="en-US" w:eastAsia="zh-CN"/>
        </w:rPr>
        <w:t>7.1</w:t>
      </w:r>
      <w:r>
        <w:rPr>
          <w:rFonts w:hint="eastAsia" w:ascii="宋体" w:hAnsi="宋体" w:eastAsia="宋体" w:cs="宋体"/>
          <w:b/>
          <w:sz w:val="30"/>
          <w:lang w:eastAsia="zh-CN"/>
        </w:rPr>
        <w:t>、</w:t>
      </w:r>
      <w:r>
        <w:rPr>
          <w:rFonts w:hint="eastAsia" w:ascii="宋体" w:hAnsi="宋体" w:eastAsia="宋体" w:cs="宋体"/>
          <w:b/>
          <w:sz w:val="30"/>
        </w:rPr>
        <w:t>产品照片及企业信息</w:t>
      </w:r>
    </w:p>
    <w:p>
      <w:pPr>
        <w:snapToGrid w:val="0"/>
        <w:spacing w:afterLines="50"/>
        <w:jc w:val="center"/>
        <w:outlineLvl w:val="0"/>
        <w:rPr>
          <w:rFonts w:hint="eastAsia" w:ascii="宋体" w:hAnsi="宋体" w:eastAsia="宋体" w:cs="宋体"/>
          <w:b/>
          <w:sz w:val="24"/>
          <w:szCs w:val="24"/>
        </w:rPr>
      </w:pPr>
      <w:r>
        <w:rPr>
          <w:rFonts w:hint="eastAsia" w:ascii="宋体" w:hAnsi="宋体" w:eastAsia="宋体" w:cs="Times New Roman"/>
          <w:b/>
          <w:bCs w:val="0"/>
          <w:sz w:val="24"/>
          <w:szCs w:val="24"/>
          <w:lang w:val="en-US" w:eastAsia="zh-CN" w:bidi="ar"/>
        </w:rPr>
        <w:drawing>
          <wp:inline distT="0" distB="0" distL="114300" distR="114300">
            <wp:extent cx="4305300" cy="3238500"/>
            <wp:effectExtent l="0" t="0" r="0" b="0"/>
            <wp:docPr id="7" name="图片 7" descr="搂草机IMG_20210802_13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搂草机IMG_20210802_133537"/>
                    <pic:cNvPicPr>
                      <a:picLocks noChangeAspect="1"/>
                    </pic:cNvPicPr>
                  </pic:nvPicPr>
                  <pic:blipFill>
                    <a:blip r:embed="rId10"/>
                    <a:srcRect t="9109" r="9409"/>
                    <a:stretch>
                      <a:fillRect/>
                    </a:stretch>
                  </pic:blipFill>
                  <pic:spPr>
                    <a:xfrm>
                      <a:off x="0" y="0"/>
                      <a:ext cx="4305300" cy="3238500"/>
                    </a:xfrm>
                    <a:prstGeom prst="rect">
                      <a:avLst/>
                    </a:prstGeom>
                    <a:noFill/>
                    <a:ln>
                      <a:noFill/>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9LXD-380型旋转搂草机</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sz w:val="28"/>
          <w:szCs w:val="28"/>
        </w:rPr>
      </w:pPr>
    </w:p>
    <w:p>
      <w:pPr>
        <w:ind w:right="600" w:firstLine="555"/>
        <w:rPr>
          <w:rFonts w:hint="eastAsia" w:ascii="宋体" w:hAnsi="宋体" w:eastAsia="宋体" w:cs="宋体"/>
          <w:color w:val="000000"/>
          <w:sz w:val="28"/>
          <w:szCs w:val="28"/>
        </w:rPr>
      </w:pP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企业名称：</w:t>
      </w:r>
      <w:r>
        <w:rPr>
          <w:rFonts w:hint="eastAsia" w:ascii="宋体" w:hAnsi="宋体" w:eastAsia="宋体" w:cs="宋体"/>
          <w:sz w:val="28"/>
          <w:szCs w:val="28"/>
          <w:lang w:val="en-US" w:eastAsia="zh-CN"/>
        </w:rPr>
        <w:t>欧科（上海）农业科技有限公司</w:t>
      </w: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地    址：</w:t>
      </w:r>
      <w:r>
        <w:rPr>
          <w:rFonts w:hint="eastAsia" w:ascii="宋体" w:hAnsi="宋体" w:eastAsia="宋体" w:cs="宋体"/>
          <w:sz w:val="28"/>
          <w:szCs w:val="28"/>
          <w:lang w:val="en-US" w:eastAsia="zh-CN"/>
        </w:rPr>
        <w:t>上海市嘉定区兴文路1277号3幢5层3525室</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cs="宋体"/>
          <w:color w:val="000000"/>
          <w:sz w:val="28"/>
          <w:szCs w:val="28"/>
          <w:lang w:val="en-US" w:eastAsia="zh-CN"/>
        </w:rPr>
        <w:t>/</w:t>
      </w:r>
    </w:p>
    <w:p>
      <w:pPr>
        <w:ind w:firstLine="555"/>
        <w:rPr>
          <w:rFonts w:hint="eastAsia" w:ascii="宋体" w:hAnsi="宋体" w:eastAsia="宋体" w:cs="宋体"/>
          <w:color w:val="000000"/>
          <w:sz w:val="28"/>
          <w:szCs w:val="28"/>
        </w:rPr>
      </w:pPr>
      <w:r>
        <w:rPr>
          <w:rFonts w:hint="eastAsia" w:ascii="宋体" w:hAnsi="宋体" w:eastAsia="宋体" w:cs="宋体"/>
          <w:color w:val="000000"/>
          <w:sz w:val="28"/>
          <w:szCs w:val="28"/>
        </w:rPr>
        <w:t>电    话：</w:t>
      </w:r>
      <w:r>
        <w:rPr>
          <w:rFonts w:hint="eastAsia" w:ascii="宋体" w:hAnsi="宋体" w:eastAsia="宋体" w:cs="宋体"/>
          <w:sz w:val="28"/>
          <w:szCs w:val="28"/>
          <w:lang w:val="en-US" w:eastAsia="zh-CN"/>
        </w:rPr>
        <w:t>13061667436</w:t>
      </w:r>
    </w:p>
    <w:p>
      <w:pPr>
        <w:ind w:firstLine="560" w:firstLineChars="200"/>
        <w:rPr>
          <w:rFonts w:hint="eastAsia" w:ascii="宋体" w:hAnsi="宋体" w:eastAsia="宋体" w:cs="宋体"/>
          <w:sz w:val="28"/>
          <w:szCs w:val="28"/>
        </w:rPr>
      </w:pPr>
      <w:r>
        <w:rPr>
          <w:rFonts w:hint="eastAsia" w:ascii="宋体" w:hAnsi="宋体" w:eastAsia="宋体" w:cs="宋体"/>
          <w:color w:val="000000"/>
          <w:sz w:val="28"/>
          <w:szCs w:val="28"/>
        </w:rPr>
        <w:t>传    真：</w:t>
      </w:r>
      <w:r>
        <w:rPr>
          <w:rFonts w:hint="eastAsia" w:ascii="宋体" w:hAnsi="宋体" w:eastAsia="宋体" w:cs="宋体"/>
          <w:sz w:val="28"/>
          <w:szCs w:val="28"/>
          <w:lang w:val="en-US" w:eastAsia="zh-CN"/>
        </w:rPr>
        <w:t>021-33500152</w:t>
      </w:r>
    </w:p>
    <w:p>
      <w:pPr>
        <w:ind w:right="600" w:firstLine="560"/>
        <w:rPr>
          <w:rFonts w:hint="eastAsia" w:ascii="宋体" w:hAnsi="宋体" w:eastAsia="宋体" w:cs="宋体"/>
          <w:sz w:val="28"/>
          <w:szCs w:val="28"/>
        </w:rPr>
      </w:pPr>
      <w:r>
        <w:rPr>
          <w:rFonts w:hint="eastAsia" w:ascii="宋体" w:hAnsi="宋体" w:eastAsia="宋体" w:cs="宋体"/>
          <w:color w:val="000000"/>
          <w:sz w:val="28"/>
          <w:szCs w:val="28"/>
        </w:rPr>
        <w:t>联 系 人：</w:t>
      </w:r>
      <w:r>
        <w:rPr>
          <w:rFonts w:hint="eastAsia" w:ascii="宋体" w:hAnsi="宋体" w:eastAsia="宋体" w:cs="宋体"/>
          <w:sz w:val="28"/>
          <w:szCs w:val="28"/>
          <w:lang w:val="en-US" w:eastAsia="zh-CN"/>
        </w:rPr>
        <w:t>李翠莲</w:t>
      </w:r>
    </w:p>
    <w:p>
      <w:pPr>
        <w:rPr>
          <w:rFonts w:hint="eastAsia" w:ascii="宋体" w:hAnsi="宋体" w:eastAsia="宋体" w:cs="宋体"/>
          <w:b/>
          <w:sz w:val="30"/>
        </w:rPr>
      </w:pPr>
      <w:r>
        <w:rPr>
          <w:rFonts w:hint="eastAsia" w:ascii="宋体" w:hAnsi="宋体" w:eastAsia="宋体" w:cs="宋体"/>
          <w:b/>
          <w:sz w:val="30"/>
        </w:rPr>
        <w:br w:type="page"/>
      </w:r>
    </w:p>
    <w:p>
      <w:pPr>
        <w:numPr>
          <w:ilvl w:val="0"/>
          <w:numId w:val="0"/>
        </w:numPr>
        <w:ind w:right="600" w:rightChars="0"/>
        <w:rPr>
          <w:rFonts w:hint="eastAsia" w:ascii="宋体" w:hAnsi="宋体" w:eastAsia="宋体" w:cs="宋体"/>
          <w:b/>
          <w:sz w:val="30"/>
        </w:rPr>
      </w:pPr>
      <w:r>
        <w:rPr>
          <w:rFonts w:hint="eastAsia" w:ascii="宋体" w:hAnsi="宋体" w:eastAsia="宋体" w:cs="宋体"/>
          <w:b/>
          <w:sz w:val="30"/>
          <w:lang w:val="en-US" w:eastAsia="zh-CN"/>
        </w:rPr>
        <w:t>7.2、</w:t>
      </w:r>
      <w:r>
        <w:rPr>
          <w:rFonts w:hint="eastAsia" w:ascii="宋体" w:hAnsi="宋体" w:eastAsia="宋体" w:cs="宋体"/>
          <w:b/>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  号</w:t>
            </w:r>
          </w:p>
        </w:tc>
        <w:tc>
          <w:tcPr>
            <w:tcW w:w="3402"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93"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403" w:type="dxa"/>
            <w:tcBorders>
              <w:top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lef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3402" w:type="dxa"/>
            <w:noWrap w:val="0"/>
            <w:vAlign w:val="center"/>
          </w:tcPr>
          <w:p>
            <w:pPr>
              <w:pStyle w:val="2"/>
              <w:keepNext w:val="0"/>
              <w:keepLines w:val="0"/>
              <w:widowControl/>
              <w:suppressLineNumbers w:val="0"/>
              <w:autoSpaceDE w:val="0"/>
              <w:autoSpaceDN w:val="0"/>
              <w:adjustRightInd w:val="0"/>
              <w:snapToGrid w:val="0"/>
              <w:spacing w:before="0" w:beforeAutospacing="0" w:after="0" w:afterAutospacing="0"/>
              <w:ind w:left="0" w:leftChars="0" w:right="0" w:rightChars="0" w:firstLine="0" w:firstLineChars="0"/>
              <w:jc w:val="center"/>
              <w:outlineLvl w:val="2"/>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型号名称</w:t>
            </w:r>
          </w:p>
        </w:tc>
        <w:tc>
          <w:tcPr>
            <w:tcW w:w="9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9LXD-380型旋转搂草机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3402" w:type="dxa"/>
            <w:tcBorders>
              <w:bottom w:val="single" w:color="auto" w:sz="4" w:space="0"/>
            </w:tcBorders>
            <w:noWrap w:val="0"/>
            <w:vAlign w:val="center"/>
          </w:tcPr>
          <w:p>
            <w:pPr>
              <w:pStyle w:val="2"/>
              <w:keepNext w:val="0"/>
              <w:keepLines w:val="0"/>
              <w:widowControl/>
              <w:suppressLineNumbers w:val="0"/>
              <w:autoSpaceDE w:val="0"/>
              <w:autoSpaceDN w:val="0"/>
              <w:adjustRightInd w:val="0"/>
              <w:snapToGrid w:val="0"/>
              <w:spacing w:before="0" w:beforeAutospacing="0" w:after="0" w:afterAutospacing="0"/>
              <w:ind w:left="0" w:leftChars="0" w:right="0" w:rightChars="0" w:firstLine="0" w:firstLineChars="0"/>
              <w:jc w:val="center"/>
              <w:outlineLvl w:val="2"/>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结构型式</w:t>
            </w:r>
          </w:p>
        </w:tc>
        <w:tc>
          <w:tcPr>
            <w:tcW w:w="993" w:type="dxa"/>
            <w:tcBorders>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旋转式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挂接方式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悬挂式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4</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搂齿数量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5</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搂草盘数量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6</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搂草盘直径</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7</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搂幅</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8</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配套动力范围</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9</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作业速度范围</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km/h</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6～12</w:t>
            </w:r>
          </w:p>
        </w:tc>
      </w:tr>
    </w:tbl>
    <w:p>
      <w:pPr>
        <w:rPr>
          <w:rFonts w:hint="eastAsia" w:ascii="宋体" w:hAnsi="宋体" w:eastAsia="宋体" w:cs="宋体"/>
          <w:b/>
          <w:sz w:val="30"/>
        </w:rPr>
      </w:pPr>
      <w:r>
        <w:rPr>
          <w:rFonts w:hint="eastAsia" w:ascii="宋体" w:hAnsi="宋体" w:eastAsia="宋体" w:cs="宋体"/>
          <w:b/>
          <w:sz w:val="30"/>
        </w:rPr>
        <w:br w:type="page"/>
      </w:r>
    </w:p>
    <w:p>
      <w:pPr>
        <w:rPr>
          <w:rFonts w:hint="eastAsia" w:ascii="宋体" w:hAnsi="宋体" w:eastAsia="宋体" w:cs="宋体"/>
          <w:b/>
          <w:sz w:val="30"/>
        </w:rPr>
      </w:pPr>
      <w:r>
        <w:rPr>
          <w:rFonts w:hint="eastAsia" w:ascii="宋体" w:hAnsi="宋体" w:eastAsia="宋体" w:cs="宋体"/>
          <w:b/>
          <w:sz w:val="30"/>
          <w:lang w:val="en-US" w:eastAsia="zh-CN"/>
        </w:rPr>
        <w:t>7.</w:t>
      </w:r>
      <w:r>
        <w:rPr>
          <w:rFonts w:hint="eastAsia" w:ascii="宋体" w:hAnsi="宋体" w:eastAsia="宋体" w:cs="宋体"/>
          <w:b/>
          <w:sz w:val="30"/>
        </w:rPr>
        <w:t>3</w:t>
      </w:r>
      <w:r>
        <w:rPr>
          <w:rFonts w:hint="eastAsia" w:ascii="宋体" w:hAnsi="宋体" w:eastAsia="宋体" w:cs="宋体"/>
          <w:b/>
          <w:sz w:val="30"/>
          <w:lang w:eastAsia="zh-CN"/>
        </w:rPr>
        <w:t>、</w:t>
      </w:r>
      <w:r>
        <w:rPr>
          <w:rFonts w:hint="eastAsia" w:ascii="宋体" w:hAnsi="宋体" w:eastAsia="宋体" w:cs="宋体"/>
          <w:b/>
          <w:sz w:val="30"/>
        </w:rPr>
        <w:t>安全性检验结果</w:t>
      </w:r>
    </w:p>
    <w:tbl>
      <w:tblPr>
        <w:tblStyle w:val="3"/>
        <w:tblW w:w="86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10"/>
        <w:gridCol w:w="900"/>
        <w:gridCol w:w="522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11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0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522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单项</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111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安全防护</w:t>
            </w:r>
          </w:p>
        </w:tc>
        <w:tc>
          <w:tcPr>
            <w:tcW w:w="90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5220" w:type="dxa"/>
            <w:noWrap w:val="0"/>
            <w:vAlign w:val="center"/>
          </w:tcPr>
          <w:p>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黑体"/>
                <w:kern w:val="2"/>
                <w:sz w:val="21"/>
                <w:szCs w:val="21"/>
                <w:lang w:val="en-US" w:eastAsia="zh-CN" w:bidi="ar"/>
              </w:rPr>
              <w:t>符合大纲第4.2.1的要求</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111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安全信息</w:t>
            </w:r>
          </w:p>
        </w:tc>
        <w:tc>
          <w:tcPr>
            <w:tcW w:w="90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5220" w:type="dxa"/>
            <w:noWrap w:val="0"/>
            <w:vAlign w:val="center"/>
          </w:tcPr>
          <w:p>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黑体"/>
                <w:kern w:val="2"/>
                <w:sz w:val="21"/>
                <w:szCs w:val="21"/>
                <w:lang w:val="en-US" w:eastAsia="zh-CN" w:bidi="ar"/>
              </w:rPr>
              <w:t>符合大纲第4.2.2的要求</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rPr>
              <w:t>备注</w:t>
            </w:r>
          </w:p>
        </w:tc>
        <w:tc>
          <w:tcPr>
            <w:tcW w:w="7935" w:type="dxa"/>
            <w:gridSpan w:val="4"/>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rPr>
              <w:t>单项判定合格填“+”，不合格填“-”。</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7.</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840"/>
        <w:gridCol w:w="863"/>
        <w:gridCol w:w="312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1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单项</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84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漏搂率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312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≤5%</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840" w:type="dxa"/>
            <w:noWrap w:val="0"/>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草条宽度</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m</w:t>
            </w:r>
          </w:p>
        </w:tc>
        <w:tc>
          <w:tcPr>
            <w:tcW w:w="312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≤1.25</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3" w:type="dxa"/>
            <w:gridSpan w:val="4"/>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bCs/>
                <w:kern w:val="2"/>
                <w:sz w:val="21"/>
                <w:szCs w:val="21"/>
              </w:rPr>
              <w:t>单项判定合格填“+”，不合格填“-”。</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7.</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11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68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序号</w:t>
            </w:r>
          </w:p>
        </w:tc>
        <w:tc>
          <w:tcPr>
            <w:tcW w:w="277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项   目</w:t>
            </w:r>
          </w:p>
        </w:tc>
        <w:tc>
          <w:tcPr>
            <w:tcW w:w="92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单  位</w:t>
            </w:r>
          </w:p>
        </w:tc>
        <w:tc>
          <w:tcPr>
            <w:tcW w:w="311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Cs w:val="21"/>
              </w:rPr>
            </w:pPr>
            <w:r>
              <w:rPr>
                <w:rFonts w:hint="eastAsia" w:ascii="宋体" w:hAnsi="宋体" w:eastAsia="宋体" w:cs="宋体"/>
                <w:szCs w:val="21"/>
              </w:rPr>
              <w:t>合格指标</w:t>
            </w:r>
          </w:p>
        </w:tc>
        <w:tc>
          <w:tcPr>
            <w:tcW w:w="1276"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单项</w:t>
            </w:r>
          </w:p>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68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277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9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311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27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11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1276"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11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在生产查定和用户调查中均未发生致命故障、严重故障</w:t>
            </w:r>
          </w:p>
        </w:tc>
        <w:tc>
          <w:tcPr>
            <w:tcW w:w="1276"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eastAsia="宋体" w:cs="宋体"/>
                <w:bCs/>
                <w:szCs w:val="24"/>
              </w:rPr>
              <w:t>单项判定合格填“+”，不合格填“-”。</w:t>
            </w:r>
          </w:p>
        </w:tc>
      </w:tr>
    </w:tbl>
    <w:p>
      <w:pPr>
        <w:jc w:val="left"/>
        <w:rPr>
          <w:rFonts w:hint="eastAsia" w:ascii="宋体" w:hAnsi="宋体" w:eastAsia="宋体" w:cs="宋体"/>
          <w:b/>
          <w:sz w:val="30"/>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pPr>
        <w:ind w:right="600"/>
        <w:jc w:val="both"/>
        <w:rPr>
          <w:rFonts w:hint="eastAsia" w:ascii="宋体" w:hAnsi="宋体" w:eastAsia="宋体" w:cs="宋体"/>
          <w:b/>
          <w:kern w:val="2"/>
          <w:sz w:val="30"/>
          <w:szCs w:val="24"/>
          <w:lang w:val="en-US" w:eastAsia="zh-CN" w:bidi="ar-SA"/>
        </w:rPr>
      </w:pPr>
      <w:r>
        <w:rPr>
          <w:rFonts w:hint="eastAsia" w:ascii="宋体" w:hAnsi="宋体" w:eastAsia="宋体" w:cs="宋体"/>
          <w:b/>
          <w:kern w:val="2"/>
          <w:sz w:val="30"/>
          <w:szCs w:val="24"/>
          <w:lang w:val="en-US" w:eastAsia="zh-CN" w:bidi="ar-SA"/>
        </w:rPr>
        <w:t>8、1GQN-170S型旋耕机（涵盖机型 1GQN-160S型旋耕机）</w:t>
      </w:r>
    </w:p>
    <w:p>
      <w:pPr>
        <w:pStyle w:val="5"/>
        <w:numPr>
          <w:ilvl w:val="0"/>
          <w:numId w:val="0"/>
        </w:numPr>
        <w:snapToGrid w:val="0"/>
        <w:spacing w:afterLines="50"/>
        <w:ind w:leftChars="0"/>
        <w:jc w:val="left"/>
        <w:outlineLvl w:val="0"/>
        <w:rPr>
          <w:rFonts w:hint="eastAsia" w:ascii="宋体" w:hAnsi="宋体" w:eastAsia="宋体" w:cs="宋体"/>
          <w:b/>
          <w:sz w:val="24"/>
          <w:szCs w:val="24"/>
        </w:rPr>
      </w:pPr>
      <w:r>
        <w:rPr>
          <w:rFonts w:hint="eastAsia" w:ascii="宋体" w:hAnsi="宋体" w:eastAsia="宋体" w:cs="宋体"/>
          <w:b/>
          <w:sz w:val="30"/>
          <w:lang w:val="en-US" w:eastAsia="zh-CN"/>
        </w:rPr>
        <w:t>8.1</w:t>
      </w:r>
      <w:r>
        <w:rPr>
          <w:rFonts w:hint="eastAsia" w:ascii="宋体" w:hAnsi="宋体" w:eastAsia="宋体" w:cs="宋体"/>
          <w:b/>
          <w:sz w:val="30"/>
          <w:lang w:eastAsia="zh-CN"/>
        </w:rPr>
        <w:t>、</w:t>
      </w:r>
      <w:r>
        <w:rPr>
          <w:rFonts w:hint="eastAsia" w:ascii="宋体" w:hAnsi="宋体" w:eastAsia="宋体" w:cs="宋体"/>
          <w:b/>
          <w:sz w:val="30"/>
        </w:rPr>
        <w:t>产品照片及企业信息</w:t>
      </w:r>
    </w:p>
    <w:p>
      <w:pPr>
        <w:snapToGrid w:val="0"/>
        <w:spacing w:afterLines="50"/>
        <w:jc w:val="center"/>
        <w:outlineLvl w:val="0"/>
        <w:rPr>
          <w:rFonts w:hint="eastAsia" w:ascii="宋体" w:hAnsi="宋体" w:eastAsia="宋体" w:cs="宋体"/>
          <w:b/>
          <w:sz w:val="24"/>
          <w:szCs w:val="24"/>
        </w:rPr>
      </w:pPr>
      <w:r>
        <w:rPr>
          <w:rFonts w:hint="eastAsia" w:ascii="宋体" w:hAnsi="宋体" w:eastAsia="宋体" w:cs="Times New Roman"/>
          <w:b/>
          <w:bCs w:val="0"/>
          <w:sz w:val="24"/>
          <w:szCs w:val="24"/>
          <w:lang w:val="en-US" w:eastAsia="zh-CN" w:bidi="ar"/>
        </w:rPr>
        <w:drawing>
          <wp:inline distT="0" distB="0" distL="114300" distR="114300">
            <wp:extent cx="3971925" cy="2838450"/>
            <wp:effectExtent l="0" t="0" r="9525" b="0"/>
            <wp:docPr id="8" name="图片 8" descr="092b5e61925760137ac5cb9962dc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92b5e61925760137ac5cb9962dc01f"/>
                    <pic:cNvPicPr>
                      <a:picLocks noChangeAspect="1"/>
                    </pic:cNvPicPr>
                  </pic:nvPicPr>
                  <pic:blipFill>
                    <a:blip r:embed="rId11"/>
                    <a:srcRect l="14198" t="7159" r="17378" b="5673"/>
                    <a:stretch>
                      <a:fillRect/>
                    </a:stretch>
                  </pic:blipFill>
                  <pic:spPr>
                    <a:xfrm>
                      <a:off x="0" y="0"/>
                      <a:ext cx="3971925" cy="2838450"/>
                    </a:xfrm>
                    <a:prstGeom prst="rect">
                      <a:avLst/>
                    </a:prstGeom>
                    <a:noFill/>
                    <a:ln>
                      <a:noFill/>
                    </a:ln>
                  </pic:spPr>
                </pic:pic>
              </a:graphicData>
            </a:graphic>
          </wp:inline>
        </w:drawing>
      </w:r>
    </w:p>
    <w:p>
      <w:pPr>
        <w:adjustRightInd w:val="0"/>
        <w:snapToGrid w:val="0"/>
        <w:spacing w:line="360" w:lineRule="auto"/>
        <w:jc w:val="center"/>
        <w:rPr>
          <w:rFonts w:hint="eastAsia" w:ascii="宋体" w:hAnsi="宋体" w:eastAsia="宋体" w:cs="宋体"/>
          <w:sz w:val="28"/>
          <w:szCs w:val="28"/>
        </w:rPr>
      </w:pPr>
      <w:r>
        <w:rPr>
          <w:rFonts w:hint="eastAsia" w:ascii="宋体" w:hAnsi="宋体" w:eastAsia="宋体" w:cs="宋体"/>
          <w:sz w:val="28"/>
          <w:szCs w:val="28"/>
        </w:rPr>
        <w:t>1GQN-</w:t>
      </w:r>
      <w:r>
        <w:rPr>
          <w:rFonts w:hint="eastAsia" w:ascii="宋体" w:hAnsi="宋体" w:eastAsia="宋体" w:cs="宋体"/>
          <w:sz w:val="28"/>
          <w:szCs w:val="28"/>
          <w:lang w:val="en-US" w:eastAsia="zh-CN"/>
        </w:rPr>
        <w:t>1</w:t>
      </w:r>
      <w:r>
        <w:rPr>
          <w:rFonts w:hint="eastAsia" w:ascii="宋体" w:hAnsi="宋体" w:cs="宋体"/>
          <w:sz w:val="28"/>
          <w:szCs w:val="28"/>
          <w:lang w:val="en-US" w:eastAsia="zh-CN"/>
        </w:rPr>
        <w:t>7</w:t>
      </w:r>
      <w:r>
        <w:rPr>
          <w:rFonts w:hint="eastAsia" w:ascii="宋体" w:hAnsi="宋体" w:eastAsia="宋体" w:cs="宋体"/>
          <w:sz w:val="28"/>
          <w:szCs w:val="28"/>
        </w:rPr>
        <w:t>0</w:t>
      </w:r>
      <w:r>
        <w:rPr>
          <w:rFonts w:hint="eastAsia" w:ascii="宋体" w:hAnsi="宋体" w:cs="宋体"/>
          <w:sz w:val="28"/>
          <w:szCs w:val="28"/>
          <w:lang w:val="en-US" w:eastAsia="zh-CN"/>
        </w:rPr>
        <w:t>S</w:t>
      </w:r>
      <w:r>
        <w:rPr>
          <w:rFonts w:hint="eastAsia" w:ascii="宋体" w:hAnsi="宋体" w:eastAsia="宋体" w:cs="宋体"/>
          <w:sz w:val="28"/>
          <w:szCs w:val="28"/>
        </w:rPr>
        <w:t>型旋耕机</w:t>
      </w:r>
    </w:p>
    <w:p>
      <w:pPr>
        <w:adjustRightInd w:val="0"/>
        <w:snapToGrid w:val="0"/>
        <w:spacing w:line="360" w:lineRule="auto"/>
        <w:jc w:val="center"/>
        <w:rPr>
          <w:rFonts w:hint="eastAsia" w:ascii="宋体" w:hAnsi="宋体" w:eastAsia="宋体" w:cs="宋体"/>
          <w:sz w:val="28"/>
          <w:szCs w:val="28"/>
        </w:rPr>
      </w:pPr>
      <w:r>
        <w:rPr>
          <w:rFonts w:hint="eastAsia" w:ascii="宋体" w:hAnsi="宋体" w:eastAsia="宋体" w:cs="Times New Roman"/>
          <w:b/>
          <w:bCs w:val="0"/>
          <w:sz w:val="24"/>
          <w:szCs w:val="24"/>
          <w:lang w:val="en-US" w:eastAsia="zh-CN" w:bidi="ar"/>
        </w:rPr>
        <w:drawing>
          <wp:inline distT="0" distB="0" distL="114300" distR="114300">
            <wp:extent cx="3971925" cy="2876550"/>
            <wp:effectExtent l="0" t="0" r="9525" b="0"/>
            <wp:docPr id="9" name="图片 9" descr="e71bf8f3ec0ff0579a93f103c4e9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71bf8f3ec0ff0579a93f103c4e9a30"/>
                    <pic:cNvPicPr>
                      <a:picLocks noChangeAspect="1"/>
                    </pic:cNvPicPr>
                  </pic:nvPicPr>
                  <pic:blipFill>
                    <a:blip r:embed="rId12"/>
                    <a:srcRect l="20718" t="1974" r="16174" b="16544"/>
                    <a:stretch>
                      <a:fillRect/>
                    </a:stretch>
                  </pic:blipFill>
                  <pic:spPr>
                    <a:xfrm>
                      <a:off x="0" y="0"/>
                      <a:ext cx="3971925" cy="2876550"/>
                    </a:xfrm>
                    <a:prstGeom prst="rect">
                      <a:avLst/>
                    </a:prstGeom>
                    <a:noFill/>
                    <a:ln>
                      <a:noFill/>
                    </a:ln>
                  </pic:spPr>
                </pic:pic>
              </a:graphicData>
            </a:graphic>
          </wp:inline>
        </w:drawing>
      </w:r>
    </w:p>
    <w:p>
      <w:pPr>
        <w:ind w:right="600"/>
        <w:jc w:val="center"/>
        <w:rPr>
          <w:rFonts w:hint="eastAsia" w:ascii="宋体" w:hAnsi="宋体" w:eastAsia="宋体" w:cs="宋体"/>
          <w:color w:val="000000"/>
          <w:sz w:val="28"/>
          <w:szCs w:val="28"/>
          <w:lang w:val="en-US"/>
        </w:rPr>
      </w:pPr>
      <w:r>
        <w:rPr>
          <w:rFonts w:hint="eastAsia" w:ascii="宋体" w:hAnsi="宋体" w:eastAsia="宋体" w:cs="宋体"/>
          <w:color w:val="000000"/>
          <w:sz w:val="28"/>
          <w:szCs w:val="28"/>
          <w:lang w:eastAsia="zh-CN"/>
        </w:rPr>
        <w:t>涵盖机型</w:t>
      </w:r>
      <w:r>
        <w:rPr>
          <w:rFonts w:hint="eastAsia" w:ascii="宋体" w:hAnsi="宋体" w:eastAsia="宋体" w:cs="宋体"/>
          <w:color w:val="000000"/>
          <w:sz w:val="28"/>
          <w:szCs w:val="28"/>
          <w:lang w:val="en-US" w:eastAsia="zh-CN"/>
        </w:rPr>
        <w:t xml:space="preserve"> </w:t>
      </w:r>
      <w:r>
        <w:rPr>
          <w:rFonts w:hint="eastAsia" w:ascii="宋体" w:hAnsi="宋体" w:eastAsia="宋体" w:cs="宋体"/>
          <w:sz w:val="28"/>
          <w:szCs w:val="28"/>
        </w:rPr>
        <w:t>1GQN-</w:t>
      </w:r>
      <w:r>
        <w:rPr>
          <w:rFonts w:hint="eastAsia" w:ascii="宋体" w:hAnsi="宋体" w:eastAsia="宋体" w:cs="宋体"/>
          <w:sz w:val="28"/>
          <w:szCs w:val="28"/>
          <w:lang w:val="en-US" w:eastAsia="zh-CN"/>
        </w:rPr>
        <w:t>1</w:t>
      </w:r>
      <w:r>
        <w:rPr>
          <w:rFonts w:hint="eastAsia" w:ascii="宋体" w:hAnsi="宋体" w:cs="宋体"/>
          <w:sz w:val="28"/>
          <w:szCs w:val="28"/>
          <w:lang w:val="en-US" w:eastAsia="zh-CN"/>
        </w:rPr>
        <w:t>6</w:t>
      </w:r>
      <w:r>
        <w:rPr>
          <w:rFonts w:hint="eastAsia" w:ascii="宋体" w:hAnsi="宋体" w:eastAsia="宋体" w:cs="宋体"/>
          <w:sz w:val="28"/>
          <w:szCs w:val="28"/>
        </w:rPr>
        <w:t>0</w:t>
      </w:r>
      <w:r>
        <w:rPr>
          <w:rFonts w:hint="eastAsia" w:ascii="宋体" w:hAnsi="宋体" w:cs="宋体"/>
          <w:sz w:val="28"/>
          <w:szCs w:val="28"/>
          <w:lang w:val="en-US" w:eastAsia="zh-CN"/>
        </w:rPr>
        <w:t>S</w:t>
      </w:r>
      <w:r>
        <w:rPr>
          <w:rFonts w:hint="eastAsia" w:ascii="宋体" w:hAnsi="宋体" w:eastAsia="宋体" w:cs="宋体"/>
          <w:sz w:val="28"/>
          <w:szCs w:val="28"/>
        </w:rPr>
        <w:t>型旋耕机</w:t>
      </w:r>
    </w:p>
    <w:p>
      <w:pPr>
        <w:ind w:right="600" w:firstLine="555"/>
        <w:rPr>
          <w:rFonts w:hint="eastAsia" w:ascii="宋体" w:hAnsi="宋体" w:eastAsia="宋体" w:cs="宋体"/>
          <w:color w:val="000000"/>
          <w:sz w:val="28"/>
          <w:szCs w:val="28"/>
        </w:rPr>
      </w:pPr>
    </w:p>
    <w:p>
      <w:pPr>
        <w:ind w:right="600" w:firstLine="555"/>
        <w:rPr>
          <w:rFonts w:hint="eastAsia" w:ascii="宋体" w:hAnsi="宋体" w:eastAsia="宋体" w:cs="宋体"/>
          <w:color w:val="000000"/>
          <w:sz w:val="28"/>
          <w:szCs w:val="28"/>
        </w:rPr>
      </w:pPr>
    </w:p>
    <w:p>
      <w:pPr>
        <w:ind w:right="600" w:firstLine="555"/>
        <w:rPr>
          <w:rFonts w:hint="eastAsia" w:ascii="宋体" w:hAnsi="宋体" w:eastAsia="宋体" w:cs="宋体"/>
          <w:color w:val="000000"/>
          <w:sz w:val="28"/>
          <w:szCs w:val="28"/>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w:t>
      </w:r>
      <w:r>
        <w:rPr>
          <w:rFonts w:hint="eastAsia" w:ascii="宋体" w:hAnsi="宋体" w:eastAsia="宋体" w:cs="宋体"/>
          <w:sz w:val="28"/>
          <w:szCs w:val="28"/>
        </w:rPr>
        <w:t>上海金杯农机制造有限公司</w:t>
      </w: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地    址：</w:t>
      </w:r>
      <w:r>
        <w:rPr>
          <w:rFonts w:hint="eastAsia" w:ascii="宋体" w:hAnsi="宋体" w:eastAsia="宋体" w:cs="宋体"/>
          <w:sz w:val="28"/>
          <w:szCs w:val="28"/>
        </w:rPr>
        <w:t>上海市松江区泗泾镇杜家浜路89号8幢-16</w:t>
      </w: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邮政编码：</w:t>
      </w:r>
      <w:r>
        <w:rPr>
          <w:rFonts w:hint="eastAsia" w:ascii="宋体" w:hAnsi="宋体" w:eastAsia="宋体" w:cs="宋体"/>
          <w:sz w:val="28"/>
          <w:szCs w:val="28"/>
        </w:rPr>
        <w:t>201601</w:t>
      </w:r>
    </w:p>
    <w:p>
      <w:pPr>
        <w:ind w:firstLine="555"/>
        <w:rPr>
          <w:rFonts w:hint="eastAsia" w:ascii="宋体" w:hAnsi="宋体" w:eastAsia="宋体" w:cs="宋体"/>
          <w:color w:val="000000"/>
          <w:sz w:val="28"/>
          <w:szCs w:val="28"/>
        </w:rPr>
      </w:pPr>
      <w:r>
        <w:rPr>
          <w:rFonts w:hint="eastAsia" w:ascii="宋体" w:hAnsi="宋体" w:eastAsia="宋体" w:cs="宋体"/>
          <w:color w:val="000000"/>
          <w:sz w:val="28"/>
          <w:szCs w:val="28"/>
        </w:rPr>
        <w:t>电    话：</w:t>
      </w:r>
      <w:r>
        <w:rPr>
          <w:rFonts w:hint="eastAsia" w:ascii="宋体" w:hAnsi="宋体" w:eastAsia="宋体" w:cs="宋体"/>
          <w:sz w:val="28"/>
          <w:szCs w:val="28"/>
        </w:rPr>
        <w:t>021-57625583</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传    真：</w:t>
      </w:r>
      <w:r>
        <w:rPr>
          <w:rFonts w:hint="eastAsia" w:ascii="宋体" w:hAnsi="宋体" w:eastAsia="宋体" w:cs="宋体"/>
          <w:sz w:val="28"/>
          <w:szCs w:val="28"/>
        </w:rPr>
        <w:t>021-57625631</w:t>
      </w:r>
    </w:p>
    <w:p>
      <w:pPr>
        <w:ind w:right="600" w:firstLine="560"/>
        <w:rPr>
          <w:rFonts w:hint="eastAsia" w:ascii="宋体" w:hAnsi="宋体" w:eastAsia="宋体" w:cs="宋体"/>
          <w:sz w:val="28"/>
          <w:szCs w:val="28"/>
        </w:rPr>
      </w:pPr>
      <w:r>
        <w:rPr>
          <w:rFonts w:hint="eastAsia" w:ascii="宋体" w:hAnsi="宋体" w:eastAsia="宋体" w:cs="宋体"/>
          <w:color w:val="000000"/>
          <w:sz w:val="28"/>
          <w:szCs w:val="28"/>
        </w:rPr>
        <w:t>联 系 人：</w:t>
      </w:r>
      <w:r>
        <w:rPr>
          <w:rFonts w:hint="eastAsia" w:ascii="宋体" w:hAnsi="宋体" w:eastAsia="宋体" w:cs="宋体"/>
          <w:sz w:val="28"/>
          <w:szCs w:val="28"/>
        </w:rPr>
        <w:t>沈军</w:t>
      </w:r>
    </w:p>
    <w:p>
      <w:pPr>
        <w:rPr>
          <w:rFonts w:hint="eastAsia" w:ascii="宋体" w:hAnsi="宋体" w:eastAsia="宋体" w:cs="宋体"/>
          <w:b/>
          <w:sz w:val="30"/>
        </w:rPr>
      </w:pPr>
    </w:p>
    <w:p>
      <w:pPr>
        <w:numPr>
          <w:ilvl w:val="0"/>
          <w:numId w:val="0"/>
        </w:numPr>
        <w:ind w:right="600" w:rightChars="0"/>
        <w:rPr>
          <w:rFonts w:hint="eastAsia" w:ascii="宋体" w:hAnsi="宋体" w:eastAsia="宋体" w:cs="宋体"/>
          <w:b/>
          <w:sz w:val="30"/>
        </w:rPr>
      </w:pPr>
      <w:r>
        <w:rPr>
          <w:rFonts w:hint="eastAsia" w:ascii="宋体" w:hAnsi="宋体" w:eastAsia="宋体" w:cs="宋体"/>
          <w:b/>
          <w:sz w:val="30"/>
          <w:lang w:val="en-US" w:eastAsia="zh-CN"/>
        </w:rPr>
        <w:t>8.2、</w:t>
      </w:r>
      <w:r>
        <w:rPr>
          <w:rFonts w:hint="eastAsia" w:ascii="宋体" w:hAnsi="宋体" w:eastAsia="宋体" w:cs="宋体"/>
          <w:b/>
          <w:sz w:val="30"/>
        </w:rPr>
        <w:t>主要技术规格</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表1 产品样机技术规格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rPr>
              <w:t>序  号</w:t>
            </w:r>
          </w:p>
        </w:tc>
        <w:tc>
          <w:tcPr>
            <w:tcW w:w="3402"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93"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403" w:type="dxa"/>
            <w:tcBorders>
              <w:top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3402"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型号名称</w:t>
            </w:r>
          </w:p>
        </w:tc>
        <w:tc>
          <w:tcPr>
            <w:tcW w:w="9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1GQN-170S型旋耕机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3402" w:type="dxa"/>
            <w:tcBorders>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结构型式</w:t>
            </w:r>
          </w:p>
        </w:tc>
        <w:tc>
          <w:tcPr>
            <w:tcW w:w="993" w:type="dxa"/>
            <w:tcBorders>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框架</w:t>
            </w:r>
            <w:r>
              <w:rPr>
                <w:rFonts w:hint="eastAsia" w:ascii="宋体" w:hAnsi="宋体" w:eastAsia="宋体" w:cs="Times New Roman"/>
                <w:kern w:val="2"/>
                <w:sz w:val="21"/>
                <w:szCs w:val="21"/>
                <w:lang w:val="en-US" w:eastAsia="zh-CN" w:bidi="ar"/>
              </w:rPr>
              <w:t>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3</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整机外形尺寸（长×宽×高）</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910×1930×1120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作业速度范围</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m/s</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0.6～1.4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工作幅宽</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耕深</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7</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刀轴型式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单轴型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刀轴连接型式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花键式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传动型式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中间传动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运输方式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普通型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11</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刀辊设计转速</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217、254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12</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刀辊最大回转半径</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3</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刀辊总安装刀数</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把</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旋耕刀型号</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IT245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限深装置型式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限深板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16</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镇压型式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拖板</w:t>
            </w:r>
          </w:p>
        </w:tc>
      </w:tr>
    </w:tbl>
    <w:p>
      <w:pPr>
        <w:jc w:val="center"/>
        <w:rPr>
          <w:rFonts w:hint="default"/>
          <w:lang w:val="en-US"/>
        </w:rPr>
      </w:pPr>
      <w:r>
        <w:rPr>
          <w:rFonts w:hint="eastAsia" w:ascii="宋体" w:hAnsi="宋体" w:eastAsia="宋体" w:cs="宋体"/>
          <w:sz w:val="28"/>
          <w:szCs w:val="28"/>
          <w:lang w:val="en-US" w:eastAsia="zh-CN"/>
        </w:rPr>
        <w:t>表1 产品样机技术规格</w:t>
      </w:r>
      <w:r>
        <w:rPr>
          <w:rFonts w:hint="eastAsia" w:ascii="宋体" w:hAnsi="宋体" w:cs="宋体"/>
          <w:sz w:val="28"/>
          <w:szCs w:val="28"/>
          <w:lang w:val="en-US" w:eastAsia="zh-CN"/>
        </w:rPr>
        <w:t>（续）</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  号</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17</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配套拖拉机标定功率</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≥29.41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配套拖拉机动力输出轴转速</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540、720</w:t>
            </w:r>
          </w:p>
        </w:tc>
      </w:tr>
    </w:tbl>
    <w:p>
      <w:pPr>
        <w:snapToGrid w:val="0"/>
        <w:spacing w:afterLines="50"/>
        <w:jc w:val="left"/>
        <w:outlineLvl w:val="0"/>
        <w:rPr>
          <w:rFonts w:hint="eastAsia" w:ascii="宋体" w:hAnsi="宋体" w:eastAsia="宋体" w:cs="宋体"/>
          <w:b/>
          <w:sz w:val="30"/>
          <w:lang w:eastAsia="zh-CN"/>
        </w:rPr>
      </w:pPr>
    </w:p>
    <w:p>
      <w:pPr>
        <w:jc w:val="center"/>
        <w:rPr>
          <w:rFonts w:hint="eastAsia" w:ascii="宋体" w:hAnsi="宋体" w:eastAsia="宋体" w:cs="宋体"/>
          <w:sz w:val="28"/>
          <w:szCs w:val="28"/>
        </w:rPr>
      </w:pPr>
      <w:r>
        <w:rPr>
          <w:rFonts w:hint="eastAsia" w:ascii="宋体" w:hAnsi="宋体" w:eastAsia="宋体" w:cs="宋体"/>
          <w:sz w:val="28"/>
          <w:szCs w:val="28"/>
        </w:rPr>
        <w:t>表</w:t>
      </w:r>
      <w:r>
        <w:rPr>
          <w:rFonts w:hint="eastAsia" w:ascii="宋体" w:hAnsi="宋体" w:eastAsia="宋体" w:cs="宋体"/>
          <w:sz w:val="28"/>
          <w:szCs w:val="28"/>
          <w:lang w:val="en-US" w:eastAsia="zh-CN"/>
        </w:rPr>
        <w:t>2</w:t>
      </w:r>
      <w:r>
        <w:rPr>
          <w:rFonts w:hint="eastAsia" w:ascii="宋体" w:hAnsi="宋体" w:eastAsia="宋体" w:cs="宋体"/>
          <w:sz w:val="28"/>
          <w:szCs w:val="28"/>
        </w:rPr>
        <w:t xml:space="preserve"> 涵盖机型产品样机技术规格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  号</w:t>
            </w:r>
          </w:p>
        </w:tc>
        <w:tc>
          <w:tcPr>
            <w:tcW w:w="3402"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93"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403" w:type="dxa"/>
            <w:tcBorders>
              <w:top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3402"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型号名称</w:t>
            </w:r>
          </w:p>
        </w:tc>
        <w:tc>
          <w:tcPr>
            <w:tcW w:w="9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1GQN-160S型旋耕机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3402" w:type="dxa"/>
            <w:tcBorders>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结构型式</w:t>
            </w:r>
          </w:p>
        </w:tc>
        <w:tc>
          <w:tcPr>
            <w:tcW w:w="993" w:type="dxa"/>
            <w:tcBorders>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框架型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3</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整机外形尺寸（长×宽×高）</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910×1830×1120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作业速度范围</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m/s</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0.6～1.4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工作幅宽</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耕深</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7</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刀轴型式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单轴型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刀轴连接型式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花键式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传动型式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中间传动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运输方式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普通型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11</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刀辊设计转速</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217、254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12</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刀辊最大回转半径</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3</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刀辊总安装刀数</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把</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旋耕刀型号</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IT245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15</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限深装置型式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限深板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16</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镇压型式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17</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配套拖拉机标定功率</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≥29.41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18</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配套拖拉机动力输出轴转速</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540、720</w:t>
            </w:r>
          </w:p>
        </w:tc>
      </w:tr>
    </w:tbl>
    <w:p>
      <w:pPr>
        <w:rPr>
          <w:rFonts w:hint="eastAsia" w:ascii="宋体" w:hAnsi="宋体" w:eastAsia="宋体" w:cs="宋体"/>
          <w:b/>
          <w:sz w:val="30"/>
          <w:lang w:val="en-US" w:eastAsia="zh-CN"/>
        </w:rPr>
      </w:pPr>
    </w:p>
    <w:p>
      <w:pPr>
        <w:rPr>
          <w:rFonts w:hint="eastAsia" w:ascii="宋体" w:hAnsi="宋体" w:eastAsia="宋体" w:cs="宋体"/>
          <w:b/>
          <w:sz w:val="30"/>
          <w:lang w:val="en-US" w:eastAsia="zh-CN"/>
        </w:rPr>
      </w:pPr>
    </w:p>
    <w:p>
      <w:pPr>
        <w:rPr>
          <w:rFonts w:hint="eastAsia" w:ascii="宋体" w:hAnsi="宋体" w:eastAsia="宋体" w:cs="宋体"/>
          <w:b/>
          <w:sz w:val="30"/>
          <w:lang w:val="en-US" w:eastAsia="zh-CN"/>
        </w:rPr>
      </w:pPr>
    </w:p>
    <w:p>
      <w:pPr>
        <w:rPr>
          <w:rFonts w:hint="eastAsia" w:ascii="宋体" w:hAnsi="宋体" w:eastAsia="宋体" w:cs="宋体"/>
          <w:b/>
          <w:sz w:val="30"/>
        </w:rPr>
      </w:pPr>
      <w:r>
        <w:rPr>
          <w:rFonts w:hint="eastAsia" w:ascii="宋体" w:hAnsi="宋体" w:eastAsia="宋体" w:cs="宋体"/>
          <w:b/>
          <w:sz w:val="30"/>
          <w:lang w:val="en-US" w:eastAsia="zh-CN"/>
        </w:rPr>
        <w:t>8.</w:t>
      </w:r>
      <w:r>
        <w:rPr>
          <w:rFonts w:hint="eastAsia" w:ascii="宋体" w:hAnsi="宋体" w:eastAsia="宋体" w:cs="宋体"/>
          <w:b/>
          <w:sz w:val="30"/>
        </w:rPr>
        <w:t>3</w:t>
      </w:r>
      <w:r>
        <w:rPr>
          <w:rFonts w:hint="eastAsia" w:ascii="宋体" w:hAnsi="宋体" w:eastAsia="宋体" w:cs="宋体"/>
          <w:b/>
          <w:sz w:val="30"/>
          <w:lang w:eastAsia="zh-CN"/>
        </w:rPr>
        <w:t>、</w:t>
      </w:r>
      <w:r>
        <w:rPr>
          <w:rFonts w:hint="eastAsia" w:ascii="宋体" w:hAnsi="宋体" w:eastAsia="宋体" w:cs="宋体"/>
          <w:b/>
          <w:sz w:val="30"/>
        </w:rPr>
        <w:t>安全性检验结果</w:t>
      </w:r>
    </w:p>
    <w:tbl>
      <w:tblPr>
        <w:tblStyle w:val="3"/>
        <w:tblW w:w="86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10"/>
        <w:gridCol w:w="900"/>
        <w:gridCol w:w="522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11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0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522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单项</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atLeast"/>
        </w:trPr>
        <w:tc>
          <w:tcPr>
            <w:tcW w:w="71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1110" w:type="dxa"/>
            <w:vMerge w:val="restart"/>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安全防护</w:t>
            </w:r>
          </w:p>
        </w:tc>
        <w:tc>
          <w:tcPr>
            <w:tcW w:w="900"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万向节传动轴、动力输入轴、齿轮传动、皮带传动、链传动等运动件均应有安全防护装置。</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8" w:hRule="atLeast"/>
        </w:trPr>
        <w:tc>
          <w:tcPr>
            <w:tcW w:w="71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1110" w:type="dxa"/>
            <w:vMerge w:val="continue"/>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5220" w:type="dxa"/>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万向节传动轴防护罩和动力输入连接装置防护罩间直线重叠量应不少于50mm。防护罩应包络住至机器的第一个固定轴承座的整个传动轴。工作幅宽大于280cm旋耕机的万向节传动轴应有离合保护装置。</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7" w:hRule="atLeast"/>
        </w:trPr>
        <w:tc>
          <w:tcPr>
            <w:tcW w:w="71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1110" w:type="dxa"/>
            <w:vMerge w:val="continue"/>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5220" w:type="dxa"/>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旋耕机工作部件的顶部、后部、前部和端部的防护应符合下面规定：a）左右下悬挂点到左右两侧之间应设置前部防护，防护从工作部件最外端运动轨迹向前延伸不小于200mm，离地高度应不大于（400+h）mm（h指使用说明书明示最小耕深）。采用间隔式防护的，防护栅栏的间隙不大于60mm。b）左右两侧应设置端部防护，防护从工作部件最外端运动轨迹分别向左右两侧延伸不小于200mm（工作状态下机具两侧防护罩能覆盖地面以上工作部件的除外）。采用间隔式防护的。防护栅栏的间隙不大于80mm。c）顶部防护应覆盖工作部件轨迹最外端区域且不与运动工作部件接触。d）后部防护采用铰接式时，应覆盖整个工作部件，工作时始终与地面接触。</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1110" w:type="dxa"/>
            <w:vMerge w:val="continue"/>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5220" w:type="dxa"/>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旋耕机单独停放时应有保持稳定的措施，确保安全。</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8" w:hRule="atLeast"/>
        </w:trPr>
        <w:tc>
          <w:tcPr>
            <w:tcW w:w="71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1110" w:type="dxa"/>
            <w:vMerge w:val="restart"/>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安全信息</w:t>
            </w:r>
          </w:p>
        </w:tc>
        <w:tc>
          <w:tcPr>
            <w:tcW w:w="900"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在显著位置粘贴“机器运转时，请勿靠近”、“机器作业时，防护板应拖地”、“机器运转时，禁止攀爬”等安全警示标志。安全标志应符合GB 10396的有关规定。</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3" w:hRule="atLeast"/>
        </w:trPr>
        <w:tc>
          <w:tcPr>
            <w:tcW w:w="71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1110" w:type="dxa"/>
            <w:vMerge w:val="continue"/>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5220" w:type="dxa"/>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使用说明书中应有安全注意事项，产品上设置的安全警示标志应在使用说明书中复现。</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trPr>
        <w:tc>
          <w:tcPr>
            <w:tcW w:w="711" w:type="dxa"/>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rPr>
              <w:t>备注</w:t>
            </w:r>
          </w:p>
        </w:tc>
        <w:tc>
          <w:tcPr>
            <w:tcW w:w="7935" w:type="dxa"/>
            <w:gridSpan w:val="4"/>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rPr>
              <w:t>单项判定合格填“+”，不合格填“-”。</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8.</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5"/>
        <w:gridCol w:w="312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77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1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单项</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77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耕深</w:t>
            </w:r>
          </w:p>
        </w:tc>
        <w:tc>
          <w:tcPr>
            <w:tcW w:w="9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cm</w:t>
            </w:r>
          </w:p>
        </w:tc>
        <w:tc>
          <w:tcPr>
            <w:tcW w:w="31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≥12</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77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耕深稳定性系数</w:t>
            </w:r>
          </w:p>
        </w:tc>
        <w:tc>
          <w:tcPr>
            <w:tcW w:w="9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31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≥85%</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3</w:t>
            </w:r>
          </w:p>
        </w:tc>
        <w:tc>
          <w:tcPr>
            <w:tcW w:w="277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碎土率</w:t>
            </w:r>
          </w:p>
        </w:tc>
        <w:tc>
          <w:tcPr>
            <w:tcW w:w="9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31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≥60%</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4</w:t>
            </w:r>
          </w:p>
        </w:tc>
        <w:tc>
          <w:tcPr>
            <w:tcW w:w="277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植被覆盖率</w:t>
            </w:r>
          </w:p>
        </w:tc>
        <w:tc>
          <w:tcPr>
            <w:tcW w:w="9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sz w:val="21"/>
                <w:szCs w:val="21"/>
              </w:rPr>
              <w:t>/</w:t>
            </w:r>
          </w:p>
        </w:tc>
        <w:tc>
          <w:tcPr>
            <w:tcW w:w="31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sz w:val="21"/>
                <w:szCs w:val="21"/>
              </w:rPr>
              <w:t>≥60%</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3" w:type="dxa"/>
            <w:gridSpan w:val="4"/>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bCs/>
                <w:kern w:val="2"/>
                <w:sz w:val="21"/>
                <w:szCs w:val="21"/>
              </w:rPr>
              <w:t>单项判定合格填“+”，不合格填“-”。</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8.</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11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68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序号</w:t>
            </w:r>
          </w:p>
        </w:tc>
        <w:tc>
          <w:tcPr>
            <w:tcW w:w="277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项   目</w:t>
            </w:r>
          </w:p>
        </w:tc>
        <w:tc>
          <w:tcPr>
            <w:tcW w:w="92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单  位</w:t>
            </w:r>
          </w:p>
        </w:tc>
        <w:tc>
          <w:tcPr>
            <w:tcW w:w="311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Cs w:val="21"/>
              </w:rPr>
            </w:pPr>
            <w:r>
              <w:rPr>
                <w:rFonts w:hint="eastAsia" w:ascii="宋体" w:hAnsi="宋体" w:eastAsia="宋体" w:cs="宋体"/>
                <w:szCs w:val="21"/>
              </w:rPr>
              <w:t>合格指标</w:t>
            </w:r>
          </w:p>
        </w:tc>
        <w:tc>
          <w:tcPr>
            <w:tcW w:w="1276"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单项</w:t>
            </w:r>
          </w:p>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68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277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9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311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27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w:t>
            </w:r>
          </w:p>
        </w:tc>
        <w:tc>
          <w:tcPr>
            <w:tcW w:w="277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有效度</w:t>
            </w:r>
          </w:p>
        </w:tc>
        <w:tc>
          <w:tcPr>
            <w:tcW w:w="929"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c>
          <w:tcPr>
            <w:tcW w:w="311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≥98%</w:t>
            </w:r>
          </w:p>
        </w:tc>
        <w:tc>
          <w:tcPr>
            <w:tcW w:w="1276"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w:t>
            </w:r>
          </w:p>
        </w:tc>
        <w:tc>
          <w:tcPr>
            <w:tcW w:w="277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故障情况</w:t>
            </w:r>
          </w:p>
        </w:tc>
        <w:tc>
          <w:tcPr>
            <w:tcW w:w="929"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c>
          <w:tcPr>
            <w:tcW w:w="311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未发生严重故障、致命故障</w:t>
            </w:r>
          </w:p>
        </w:tc>
        <w:tc>
          <w:tcPr>
            <w:tcW w:w="1276"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eastAsia="宋体" w:cs="宋体"/>
                <w:bCs/>
                <w:szCs w:val="24"/>
              </w:rPr>
              <w:t>单项判定合格填“+”，不合格填“-”。</w:t>
            </w:r>
          </w:p>
        </w:tc>
      </w:tr>
    </w:tbl>
    <w:p>
      <w:pPr>
        <w:jc w:val="left"/>
        <w:rPr>
          <w:rFonts w:hint="eastAsia" w:ascii="宋体" w:hAnsi="宋体" w:eastAsia="宋体" w:cs="宋体"/>
          <w:b/>
          <w:sz w:val="30"/>
        </w:rPr>
      </w:pPr>
    </w:p>
    <w:p>
      <w:pPr>
        <w:ind w:right="600"/>
        <w:jc w:val="both"/>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pPr>
        <w:keepNext w:val="0"/>
        <w:keepLines w:val="0"/>
        <w:widowControl w:val="0"/>
        <w:numPr>
          <w:ilvl w:val="0"/>
          <w:numId w:val="1"/>
        </w:numPr>
        <w:suppressLineNumbers w:val="0"/>
        <w:adjustRightInd w:val="0"/>
        <w:snapToGrid w:val="0"/>
        <w:spacing w:before="0" w:beforeAutospacing="0" w:after="0" w:afterAutospacing="0" w:line="360" w:lineRule="auto"/>
        <w:ind w:left="0" w:right="0"/>
        <w:jc w:val="both"/>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SB-130-PRO-500B型粗糠炉干燥机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9.1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sz w:val="24"/>
        </w:rPr>
      </w:pPr>
      <w:r>
        <w:rPr>
          <w:rFonts w:cs="宋体"/>
          <w:sz w:val="24"/>
          <w:szCs w:val="24"/>
        </w:rPr>
        <w:drawing>
          <wp:inline distT="0" distB="0" distL="0" distR="0">
            <wp:extent cx="2777490" cy="3698875"/>
            <wp:effectExtent l="0" t="0" r="3810" b="15875"/>
            <wp:docPr id="10" name="图片 1" descr="C:\Users\lenovo\AppData\Local\Temp\WeChat Files\6a5210330402d52f4502d42e6c5c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lenovo\AppData\Local\Temp\WeChat Files\6a5210330402d52f4502d42e6c5c077.jpg"/>
                    <pic:cNvPicPr>
                      <a:picLocks noChangeAspect="1" noChangeArrowheads="1"/>
                    </pic:cNvPicPr>
                  </pic:nvPicPr>
                  <pic:blipFill>
                    <a:blip r:embed="rId13" cstate="print"/>
                    <a:srcRect/>
                    <a:stretch>
                      <a:fillRect/>
                    </a:stretch>
                  </pic:blipFill>
                  <pic:spPr>
                    <a:xfrm>
                      <a:off x="0" y="0"/>
                      <a:ext cx="2779673" cy="3701666"/>
                    </a:xfrm>
                    <a:prstGeom prst="rect">
                      <a:avLst/>
                    </a:prstGeom>
                    <a:noFill/>
                    <a:ln w="9525">
                      <a:noFill/>
                      <a:miter lim="800000"/>
                      <a:headEnd/>
                      <a:tailEnd/>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SB-130-PRO-500B型粗糠炉干燥机</w:t>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企业名称：</w:t>
      </w:r>
      <w:r>
        <w:rPr>
          <w:rFonts w:hint="eastAsia" w:ascii="宋体" w:hAnsi="宋体" w:eastAsia="宋体" w:cs="宋体"/>
          <w:sz w:val="28"/>
          <w:szCs w:val="28"/>
        </w:rPr>
        <w:t>上海三久机械有限公司</w:t>
      </w: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地    址：</w:t>
      </w:r>
      <w:r>
        <w:rPr>
          <w:rFonts w:hint="eastAsia" w:ascii="宋体" w:hAnsi="宋体" w:eastAsia="宋体" w:cs="宋体"/>
          <w:sz w:val="28"/>
          <w:szCs w:val="28"/>
        </w:rPr>
        <w:t>上海市闵行区华翔路3039号</w:t>
      </w:r>
    </w:p>
    <w:p>
      <w:pPr>
        <w:ind w:right="600" w:firstLine="555"/>
        <w:rPr>
          <w:rFonts w:hint="eastAsia" w:ascii="宋体" w:hAnsi="宋体" w:eastAsia="宋体" w:cs="宋体"/>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sz w:val="28"/>
          <w:szCs w:val="28"/>
        </w:rPr>
        <w:t>201107</w:t>
      </w:r>
    </w:p>
    <w:p>
      <w:pPr>
        <w:ind w:firstLine="555"/>
        <w:rPr>
          <w:rFonts w:hint="eastAsia" w:ascii="宋体" w:hAnsi="宋体" w:eastAsia="宋体" w:cs="宋体"/>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sz w:val="28"/>
          <w:szCs w:val="28"/>
        </w:rPr>
        <w:t>021-62211839</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sz w:val="28"/>
          <w:szCs w:val="28"/>
        </w:rPr>
        <w:t>021-62211848</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sz w:val="28"/>
          <w:szCs w:val="28"/>
        </w:rPr>
        <w:t>钱德</w:t>
      </w:r>
      <w:r>
        <w:rPr>
          <w:rFonts w:hint="eastAsia" w:asciiTheme="minorEastAsia" w:hAnsiTheme="minorEastAsia" w:eastAsiaTheme="minorEastAsia" w:cstheme="minorEastAsia"/>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9.</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316"/>
        <w:gridCol w:w="856"/>
        <w:gridCol w:w="3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  号</w:t>
            </w:r>
          </w:p>
        </w:tc>
        <w:tc>
          <w:tcPr>
            <w:tcW w:w="33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6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3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型号名称</w:t>
            </w:r>
          </w:p>
        </w:tc>
        <w:tc>
          <w:tcPr>
            <w:tcW w:w="8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6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SB-130-PRO-500B型粗糠炉干燥机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asciiTheme="minorEastAsia" w:hAnsiTheme="minorEastAsia" w:eastAsiaTheme="minorEastAsia"/>
                <w:sz w:val="21"/>
                <w:szCs w:val="21"/>
              </w:rPr>
            </w:pPr>
            <w:r>
              <w:rPr>
                <w:rFonts w:asciiTheme="minorEastAsia" w:hAnsiTheme="minorEastAsia" w:eastAsiaTheme="minorEastAsia"/>
                <w:sz w:val="21"/>
                <w:szCs w:val="21"/>
              </w:rPr>
              <w:t>结构型式</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（连续式/批式循环/批式静态）</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批式循环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干燥方式（直接加热/间接加热）</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间接加热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干燥工艺（顺流/横流/混流/逆流）</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横流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asciiTheme="minorEastAsia" w:hAnsiTheme="minorEastAsia" w:eastAsiaTheme="minorEastAsia"/>
                <w:sz w:val="21"/>
                <w:szCs w:val="21"/>
              </w:rPr>
            </w:pPr>
            <w:r>
              <w:rPr>
                <w:rFonts w:asciiTheme="minorEastAsia" w:hAnsiTheme="minorEastAsia" w:eastAsiaTheme="minorEastAsia"/>
                <w:sz w:val="21"/>
                <w:szCs w:val="21"/>
              </w:rPr>
              <w:t>烘干机机体外形尺寸</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(长×宽×高)</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2260×5460×11115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批处理量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降水速率</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%/h</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0.5～1.0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干燥段数量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个</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缓苏段数量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个</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干燥段总高度</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缓苏段总高度</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7560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有效容积</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m</w:t>
            </w:r>
            <w:r>
              <w:rPr>
                <w:rFonts w:asciiTheme="minorEastAsia" w:hAnsiTheme="minorEastAsia" w:eastAsiaTheme="minorEastAsia"/>
                <w:sz w:val="21"/>
                <w:szCs w:val="21"/>
                <w:vertAlign w:val="superscript"/>
              </w:rPr>
              <w:t>3</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89.29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热风温度范围</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30～95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热风机数量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个</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热风机送风型式（正压/负压）</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color w:val="000000" w:themeColor="text1"/>
                <w:sz w:val="21"/>
                <w:szCs w:val="21"/>
                <w14:textFill>
                  <w14:solidFill>
                    <w14:schemeClr w14:val="tx1"/>
                  </w14:solidFill>
                </w14:textFill>
              </w:rPr>
              <w:t>负压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1 号热风机型号名称</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F10轴流风机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1 号热风机电机功率</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kW</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 xml:space="preserve"> 号热风机型号名称</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F10轴流风机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 xml:space="preserve"> 号热风机电机功率</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asciiTheme="minorEastAsia" w:hAnsiTheme="minorEastAsia" w:eastAsiaTheme="minorEastAsia"/>
                <w:sz w:val="21"/>
                <w:szCs w:val="21"/>
              </w:rPr>
              <w:t>kW</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asciiTheme="minorEastAsia" w:hAnsiTheme="minorEastAsia" w:eastAsiaTheme="minorEastAsia"/>
                <w:sz w:val="21"/>
                <w:szCs w:val="21"/>
              </w:rPr>
              <w:t>烘干机电机总功率</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asciiTheme="minorEastAsia" w:hAnsiTheme="minorEastAsia" w:eastAsiaTheme="minorEastAsia"/>
                <w:sz w:val="21"/>
                <w:szCs w:val="21"/>
              </w:rPr>
              <w:t>kW</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33.17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asciiTheme="minorEastAsia" w:hAnsiTheme="minorEastAsia" w:eastAsiaTheme="minorEastAsia"/>
                <w:sz w:val="21"/>
                <w:szCs w:val="21"/>
              </w:rPr>
              <w:t>热源型式（燃煤/燃油/燃气/耗电）</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稻壳热风炉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asciiTheme="minorEastAsia" w:hAnsiTheme="minorEastAsia" w:eastAsiaTheme="minorEastAsia"/>
                <w:sz w:val="21"/>
                <w:szCs w:val="21"/>
              </w:rPr>
              <w:t>提供热源的设备型号名称</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SB-130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23</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asciiTheme="minorEastAsia" w:hAnsiTheme="minorEastAsia" w:eastAsiaTheme="minorEastAsia"/>
                <w:sz w:val="21"/>
                <w:szCs w:val="21"/>
              </w:rPr>
            </w:pPr>
            <w:r>
              <w:rPr>
                <w:rFonts w:asciiTheme="minorEastAsia" w:hAnsiTheme="minorEastAsia" w:eastAsiaTheme="minorEastAsia"/>
                <w:sz w:val="21"/>
                <w:szCs w:val="21"/>
              </w:rPr>
              <w:t>热源热功率（输出热量）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asciiTheme="minorEastAsia" w:hAnsiTheme="minorEastAsia" w:eastAsiaTheme="minorEastAsia"/>
                <w:sz w:val="21"/>
                <w:szCs w:val="21"/>
              </w:rPr>
            </w:pPr>
            <w:r>
              <w:rPr>
                <w:rFonts w:asciiTheme="minorEastAsia" w:hAnsiTheme="minorEastAsia" w:eastAsiaTheme="minorEastAsia"/>
                <w:sz w:val="21"/>
                <w:szCs w:val="21"/>
              </w:rPr>
              <w:t>kJ/h（kcal/h）</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5.444×10</w:t>
            </w:r>
            <w:r>
              <w:rPr>
                <w:rFonts w:hint="eastAsia" w:asciiTheme="minorEastAsia" w:hAnsiTheme="minorEastAsia" w:eastAsiaTheme="minorEastAsia"/>
                <w:color w:val="000000" w:themeColor="text1"/>
                <w:sz w:val="21"/>
                <w:szCs w:val="21"/>
                <w:vertAlign w:val="superscript"/>
                <w14:textFill>
                  <w14:solidFill>
                    <w14:schemeClr w14:val="tx1"/>
                  </w14:solidFill>
                </w14:textFill>
              </w:rPr>
              <w:t>6</w:t>
            </w:r>
            <w:r>
              <w:rPr>
                <w:rFonts w:hint="eastAsia" w:asciiTheme="minorEastAsia" w:hAnsiTheme="minorEastAsia" w:eastAsiaTheme="minorEastAsia"/>
                <w:color w:val="000000" w:themeColor="text1"/>
                <w:sz w:val="21"/>
                <w:szCs w:val="21"/>
                <w14:textFill>
                  <w14:solidFill>
                    <w14:schemeClr w14:val="tx1"/>
                  </w14:solidFill>
                </w14:textFill>
              </w:rPr>
              <w:t>（1.3×10</w:t>
            </w:r>
            <w:r>
              <w:rPr>
                <w:rFonts w:hint="eastAsia" w:asciiTheme="minorEastAsia" w:hAnsiTheme="minorEastAsia" w:eastAsiaTheme="minorEastAsia"/>
                <w:color w:val="000000" w:themeColor="text1"/>
                <w:sz w:val="21"/>
                <w:szCs w:val="21"/>
                <w:vertAlign w:val="superscript"/>
                <w14:textFill>
                  <w14:solidFill>
                    <w14:schemeClr w14:val="tx1"/>
                  </w14:solidFill>
                </w14:textFill>
              </w:rPr>
              <w:t>6</w:t>
            </w:r>
            <w:r>
              <w:rPr>
                <w:rFonts w:hint="eastAsia" w:asciiTheme="minorEastAsia" w:hAnsiTheme="minorEastAsia"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24</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asciiTheme="minorEastAsia" w:hAnsiTheme="minorEastAsia" w:eastAsiaTheme="minorEastAsia"/>
                <w:sz w:val="21"/>
                <w:szCs w:val="21"/>
              </w:rPr>
            </w:pPr>
            <w:r>
              <w:rPr>
                <w:rFonts w:asciiTheme="minorEastAsia" w:hAnsiTheme="minorEastAsia" w:eastAsiaTheme="minorEastAsia"/>
                <w:sz w:val="21"/>
                <w:szCs w:val="21"/>
              </w:rPr>
              <w:t>提升设备生产率</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asciiTheme="minorEastAsia" w:hAnsiTheme="minorEastAsia" w:eastAsiaTheme="minorEastAsia"/>
                <w:sz w:val="21"/>
                <w:szCs w:val="21"/>
              </w:rPr>
            </w:pPr>
            <w:r>
              <w:rPr>
                <w:rFonts w:asciiTheme="minorEastAsia" w:hAnsiTheme="minorEastAsia" w:eastAsiaTheme="minorEastAsia"/>
                <w:sz w:val="21"/>
                <w:szCs w:val="21"/>
              </w:rPr>
              <w:t>t/h</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50</w:t>
            </w:r>
          </w:p>
        </w:tc>
      </w:tr>
    </w:tbl>
    <w:p>
      <w:pPr>
        <w:keepNext w:val="0"/>
        <w:keepLines w:val="0"/>
        <w:widowControl w:val="0"/>
        <w:numPr>
          <w:ilvl w:val="0"/>
          <w:numId w:val="0"/>
        </w:numPr>
        <w:suppressLineNumbers w:val="0"/>
        <w:adjustRightInd w:val="0"/>
        <w:snapToGrid w:val="0"/>
        <w:spacing w:before="0" w:beforeAutospacing="0" w:after="0" w:afterAutospacing="0" w:line="360" w:lineRule="auto"/>
        <w:ind w:right="0" w:rightChars="0"/>
        <w:jc w:val="both"/>
        <w:rPr>
          <w:rFonts w:hint="default" w:asciiTheme="minorEastAsia" w:hAnsiTheme="minorEastAsia" w:eastAsiaTheme="minorEastAsia" w:cstheme="minorEastAsia"/>
          <w:sz w:val="28"/>
          <w:szCs w:val="28"/>
          <w:lang w:val="en-US" w:eastAsia="zh-CN"/>
        </w:rPr>
      </w:pPr>
    </w:p>
    <w:p>
      <w:pPr>
        <w:adjustRightInd w:val="0"/>
        <w:snapToGrid w:val="0"/>
        <w:spacing w:line="360" w:lineRule="auto"/>
        <w:jc w:val="left"/>
        <w:rPr>
          <w:rFonts w:hint="eastAsia" w:ascii="宋体" w:hAnsi="宋体" w:eastAsia="宋体" w:cs="宋体"/>
          <w:b/>
          <w:bCs w:val="0"/>
          <w:kern w:val="2"/>
          <w:sz w:val="30"/>
          <w:szCs w:val="24"/>
          <w:lang w:val="en-US" w:eastAsia="zh-CN" w:bidi="ar-SA"/>
        </w:rPr>
      </w:pPr>
    </w:p>
    <w:p>
      <w:pPr>
        <w:adjustRightInd w:val="0"/>
        <w:snapToGrid w:val="0"/>
        <w:spacing w:line="360" w:lineRule="auto"/>
        <w:jc w:val="left"/>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10、MD-165型低温干燥机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10.1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sz w:val="24"/>
        </w:rPr>
      </w:pPr>
      <w:r>
        <w:rPr>
          <w:rFonts w:ascii="宋体" w:hAnsi="宋体" w:eastAsia="宋体" w:cs="宋体"/>
          <w:sz w:val="24"/>
          <w:szCs w:val="24"/>
        </w:rPr>
        <w:drawing>
          <wp:inline distT="0" distB="0" distL="114300" distR="114300">
            <wp:extent cx="2729865" cy="3639185"/>
            <wp:effectExtent l="0" t="0" r="13335" b="1841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4"/>
                    <a:stretch>
                      <a:fillRect/>
                    </a:stretch>
                  </pic:blipFill>
                  <pic:spPr>
                    <a:xfrm>
                      <a:off x="0" y="0"/>
                      <a:ext cx="2729865" cy="3639185"/>
                    </a:xfrm>
                    <a:prstGeom prst="rect">
                      <a:avLst/>
                    </a:prstGeom>
                    <a:noFill/>
                    <a:ln w="9525">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MD-165型低温干燥机</w:t>
      </w: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企业名称：</w:t>
      </w:r>
      <w:r>
        <w:rPr>
          <w:rFonts w:hint="eastAsia" w:ascii="宋体" w:hAnsi="宋体" w:eastAsia="宋体" w:cs="宋体"/>
          <w:sz w:val="28"/>
          <w:szCs w:val="28"/>
        </w:rPr>
        <w:t>上海三久机械有限公司</w:t>
      </w: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地    址：</w:t>
      </w:r>
      <w:r>
        <w:rPr>
          <w:rFonts w:hint="eastAsia" w:ascii="宋体" w:hAnsi="宋体" w:eastAsia="宋体" w:cs="宋体"/>
          <w:sz w:val="28"/>
          <w:szCs w:val="28"/>
        </w:rPr>
        <w:t>上海市闵行区华翔路3039号</w:t>
      </w:r>
    </w:p>
    <w:p>
      <w:pPr>
        <w:ind w:right="600" w:firstLine="555"/>
        <w:rPr>
          <w:rFonts w:hint="eastAsia" w:ascii="宋体" w:hAnsi="宋体" w:eastAsia="宋体" w:cs="宋体"/>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sz w:val="28"/>
          <w:szCs w:val="28"/>
        </w:rPr>
        <w:t>201107</w:t>
      </w:r>
    </w:p>
    <w:p>
      <w:pPr>
        <w:ind w:firstLine="555"/>
        <w:rPr>
          <w:rFonts w:hint="eastAsia" w:ascii="宋体" w:hAnsi="宋体" w:eastAsia="宋体" w:cs="宋体"/>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sz w:val="28"/>
          <w:szCs w:val="28"/>
        </w:rPr>
        <w:t>021-62211839</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sz w:val="28"/>
          <w:szCs w:val="28"/>
        </w:rPr>
        <w:t>021-62211848</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sz w:val="28"/>
          <w:szCs w:val="28"/>
        </w:rPr>
        <w:t>钱德</w:t>
      </w:r>
      <w:r>
        <w:rPr>
          <w:rFonts w:hint="eastAsia" w:asciiTheme="minorEastAsia" w:hAnsiTheme="minorEastAsia" w:eastAsiaTheme="minorEastAsia" w:cstheme="minorEastAsia"/>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10.</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316"/>
        <w:gridCol w:w="856"/>
        <w:gridCol w:w="3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  号</w:t>
            </w:r>
          </w:p>
        </w:tc>
        <w:tc>
          <w:tcPr>
            <w:tcW w:w="33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6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3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型号名称</w:t>
            </w:r>
          </w:p>
        </w:tc>
        <w:tc>
          <w:tcPr>
            <w:tcW w:w="8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6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lang w:val="en-US" w:eastAsia="zh-CN"/>
              </w:rPr>
              <w:t>MD-165型低温</w:t>
            </w:r>
            <w:r>
              <w:rPr>
                <w:rFonts w:hint="eastAsia" w:asciiTheme="minorEastAsia" w:hAnsiTheme="minorEastAsia" w:eastAsiaTheme="minorEastAsia"/>
                <w:color w:val="auto"/>
                <w:sz w:val="21"/>
                <w:szCs w:val="21"/>
              </w:rPr>
              <w:t>干燥机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asciiTheme="minorEastAsia" w:hAnsiTheme="minorEastAsia" w:eastAsiaTheme="minorEastAsia"/>
                <w:sz w:val="21"/>
                <w:szCs w:val="21"/>
              </w:rPr>
            </w:pPr>
            <w:r>
              <w:rPr>
                <w:rFonts w:asciiTheme="minorEastAsia" w:hAnsiTheme="minorEastAsia" w:eastAsiaTheme="minorEastAsia"/>
                <w:sz w:val="21"/>
                <w:szCs w:val="21"/>
              </w:rPr>
              <w:t>结构型式</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（连续式/批式循环/批式静态）</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rPr>
              <w:t>批式循环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干燥方式（直接加热/间接加热）</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lang w:val="en-US" w:eastAsia="zh-CN"/>
              </w:rPr>
              <w:t>直接</w:t>
            </w:r>
            <w:r>
              <w:rPr>
                <w:rFonts w:hint="eastAsia" w:asciiTheme="minorEastAsia" w:hAnsiTheme="minorEastAsia" w:eastAsiaTheme="minorEastAsia"/>
                <w:color w:val="auto"/>
                <w:sz w:val="21"/>
                <w:szCs w:val="21"/>
              </w:rPr>
              <w:t>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干燥工艺（顺流/横流/混流/逆流）</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rPr>
              <w:t>横流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asciiTheme="minorEastAsia" w:hAnsiTheme="minorEastAsia" w:eastAsiaTheme="minorEastAsia"/>
                <w:sz w:val="21"/>
                <w:szCs w:val="21"/>
              </w:rPr>
            </w:pPr>
            <w:r>
              <w:rPr>
                <w:rFonts w:asciiTheme="minorEastAsia" w:hAnsiTheme="minorEastAsia" w:eastAsiaTheme="minorEastAsia"/>
                <w:sz w:val="21"/>
                <w:szCs w:val="21"/>
              </w:rPr>
              <w:t>烘干机机体外形尺寸</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(长×宽×高)</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rPr>
              <w:t>2</w:t>
            </w:r>
            <w:r>
              <w:rPr>
                <w:rFonts w:hint="eastAsia" w:asciiTheme="minorEastAsia" w:hAnsiTheme="minorEastAsia" w:eastAsiaTheme="minorEastAsia"/>
                <w:color w:val="auto"/>
                <w:sz w:val="21"/>
                <w:szCs w:val="21"/>
                <w:lang w:val="en-US" w:eastAsia="zh-CN"/>
              </w:rPr>
              <w:t>080</w:t>
            </w:r>
            <w:r>
              <w:rPr>
                <w:rFonts w:hint="eastAsia" w:asciiTheme="minorEastAsia" w:hAnsiTheme="minorEastAsia" w:eastAsiaTheme="minorEastAsia"/>
                <w:color w:val="auto"/>
                <w:sz w:val="21"/>
                <w:szCs w:val="21"/>
              </w:rPr>
              <w:t>×</w:t>
            </w:r>
            <w:r>
              <w:rPr>
                <w:rFonts w:hint="eastAsia" w:asciiTheme="minorEastAsia" w:hAnsiTheme="minorEastAsia" w:eastAsiaTheme="minorEastAsia"/>
                <w:color w:val="auto"/>
                <w:sz w:val="21"/>
                <w:szCs w:val="21"/>
                <w:lang w:val="en-US" w:eastAsia="zh-CN"/>
              </w:rPr>
              <w:t>1854</w:t>
            </w:r>
            <w:r>
              <w:rPr>
                <w:rFonts w:hint="eastAsia" w:asciiTheme="minorEastAsia" w:hAnsiTheme="minorEastAsia" w:eastAsiaTheme="minorEastAsia"/>
                <w:color w:val="auto"/>
                <w:sz w:val="21"/>
                <w:szCs w:val="21"/>
              </w:rPr>
              <w:t>×</w:t>
            </w:r>
            <w:r>
              <w:rPr>
                <w:rFonts w:hint="eastAsia" w:asciiTheme="minorEastAsia" w:hAnsiTheme="minorEastAsia" w:eastAsiaTheme="minorEastAsia"/>
                <w:color w:val="auto"/>
                <w:sz w:val="21"/>
                <w:szCs w:val="21"/>
                <w:lang w:val="en-US" w:eastAsia="zh-CN"/>
              </w:rPr>
              <w:t>9170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批处理量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lang w:val="en-US" w:eastAsia="zh-CN"/>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降水速率</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%/h</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rPr>
              <w:t>0.5～1.</w:t>
            </w:r>
            <w:r>
              <w:rPr>
                <w:rFonts w:hint="eastAsia" w:asciiTheme="minorEastAsia" w:hAnsiTheme="minorEastAsia" w:eastAsiaTheme="minorEastAsia"/>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干燥段数量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个</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缓苏段数量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个</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干燥段总高度</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lang w:val="en-US" w:eastAsia="zh-CN"/>
              </w:rPr>
              <w:t>2444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缓苏段总高度</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lang w:val="en-US" w:eastAsia="zh-CN"/>
              </w:rPr>
              <w:t>5499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有效容积</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m</w:t>
            </w:r>
            <w:r>
              <w:rPr>
                <w:rFonts w:asciiTheme="minorEastAsia" w:hAnsiTheme="minorEastAsia" w:eastAsiaTheme="minorEastAsia"/>
                <w:sz w:val="21"/>
                <w:szCs w:val="21"/>
                <w:vertAlign w:val="superscript"/>
              </w:rPr>
              <w:t xml:space="preserve"> 3</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lang w:val="en-US" w:eastAsia="zh-CN"/>
              </w:rPr>
              <w:t>23.96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热风温度范围</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rPr>
              <w:t>30～</w:t>
            </w:r>
            <w:r>
              <w:rPr>
                <w:rFonts w:hint="eastAsia" w:asciiTheme="minorEastAsia" w:hAnsiTheme="minorEastAsia" w:eastAsiaTheme="minorEastAsia"/>
                <w:color w:val="auto"/>
                <w:sz w:val="21"/>
                <w:szCs w:val="21"/>
                <w:lang w:val="en-US" w:eastAsia="zh-CN"/>
              </w:rPr>
              <w:t>8</w:t>
            </w:r>
            <w:r>
              <w:rPr>
                <w:rFonts w:hint="eastAsia" w:asciiTheme="minorEastAsia" w:hAnsiTheme="minorEastAsia" w:eastAsiaTheme="minorEastAsia"/>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热风机数量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个</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热风机送风型式（正压/负压）</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rPr>
              <w:t>负压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1 号热风机型号名称</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rPr>
              <w:t>F</w:t>
            </w:r>
            <w:r>
              <w:rPr>
                <w:rFonts w:hint="eastAsia" w:asciiTheme="minorEastAsia" w:hAnsiTheme="minorEastAsia" w:eastAsiaTheme="minorEastAsia"/>
                <w:color w:val="auto"/>
                <w:sz w:val="21"/>
                <w:szCs w:val="21"/>
                <w:lang w:val="en-US" w:eastAsia="zh-CN"/>
              </w:rPr>
              <w:t>10</w:t>
            </w:r>
            <w:r>
              <w:rPr>
                <w:rFonts w:hint="eastAsia" w:asciiTheme="minorEastAsia" w:hAnsiTheme="minorEastAsia" w:eastAsiaTheme="minorEastAsia"/>
                <w:color w:val="auto"/>
                <w:sz w:val="21"/>
                <w:szCs w:val="21"/>
              </w:rPr>
              <w:t>轴流风机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1 号热风机电机功率</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asciiTheme="minorEastAsia" w:hAnsiTheme="minorEastAsia" w:eastAsiaTheme="minorEastAsia"/>
                <w:sz w:val="21"/>
                <w:szCs w:val="21"/>
              </w:rPr>
              <w:t>kW</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color w:val="auto"/>
                <w:sz w:val="21"/>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asciiTheme="minorEastAsia" w:hAnsiTheme="minorEastAsia" w:eastAsiaTheme="minorEastAsia"/>
                <w:sz w:val="21"/>
                <w:szCs w:val="21"/>
              </w:rPr>
              <w:t>烘干机电机总功率</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asciiTheme="minorEastAsia" w:hAnsiTheme="minorEastAsia" w:eastAsiaTheme="minorEastAsia"/>
                <w:sz w:val="21"/>
                <w:szCs w:val="21"/>
              </w:rPr>
              <w:t>kW</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color w:val="auto"/>
                <w:sz w:val="21"/>
                <w:szCs w:val="21"/>
                <w:lang w:val="en-US" w:eastAsia="zh-CN"/>
              </w:rPr>
              <w:t>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asciiTheme="minorEastAsia" w:hAnsiTheme="minorEastAsia" w:eastAsiaTheme="minorEastAsia"/>
                <w:sz w:val="21"/>
                <w:szCs w:val="21"/>
              </w:rPr>
              <w:t>热源型式（燃煤/燃油/燃气/耗电）</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color w:val="auto"/>
                <w:sz w:val="21"/>
                <w:szCs w:val="21"/>
                <w:lang w:val="en-US" w:eastAsia="zh-CN"/>
              </w:rPr>
              <w:t>燃油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asciiTheme="minorEastAsia" w:hAnsiTheme="minorEastAsia" w:eastAsiaTheme="minorEastAsia"/>
                <w:sz w:val="21"/>
                <w:szCs w:val="21"/>
              </w:rPr>
              <w:t>提供热源的设备型号名称</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color w:val="auto"/>
                <w:sz w:val="21"/>
                <w:szCs w:val="21"/>
                <w:lang w:val="en-US" w:eastAsia="zh-CN"/>
              </w:rPr>
              <w:t>GPN-75WEM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asciiTheme="minorEastAsia" w:hAnsiTheme="minorEastAsia" w:eastAsiaTheme="minorEastAsia"/>
                <w:sz w:val="21"/>
                <w:szCs w:val="21"/>
              </w:rPr>
              <w:t>热源热功率（输出热量）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asciiTheme="minorEastAsia" w:hAnsiTheme="minorEastAsia" w:eastAsiaTheme="minorEastAsia"/>
                <w:sz w:val="21"/>
                <w:szCs w:val="21"/>
              </w:rPr>
              <w:t>kJ/h（kcal/h）</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olor w:val="auto"/>
                <w:sz w:val="21"/>
                <w:szCs w:val="21"/>
              </w:rPr>
            </w:pPr>
            <w:r>
              <w:rPr>
                <w:rFonts w:hint="eastAsia" w:asciiTheme="minorEastAsia" w:hAnsiTheme="minorEastAsia" w:eastAsiaTheme="minorEastAsia"/>
                <w:color w:val="auto"/>
                <w:sz w:val="21"/>
                <w:szCs w:val="21"/>
                <w:lang w:val="en-US" w:eastAsia="zh-CN"/>
              </w:rPr>
              <w:t>1.921</w:t>
            </w:r>
            <w:r>
              <w:rPr>
                <w:rFonts w:hint="eastAsia" w:asciiTheme="minorEastAsia" w:hAnsiTheme="minorEastAsia" w:eastAsiaTheme="minorEastAsia"/>
                <w:color w:val="auto"/>
                <w:sz w:val="21"/>
                <w:szCs w:val="21"/>
              </w:rPr>
              <w:t>×10</w:t>
            </w:r>
            <w:r>
              <w:rPr>
                <w:rFonts w:hint="eastAsia" w:asciiTheme="minorEastAsia" w:hAnsiTheme="minorEastAsia" w:eastAsiaTheme="minorEastAsia"/>
                <w:color w:val="auto"/>
                <w:sz w:val="21"/>
                <w:szCs w:val="21"/>
                <w:vertAlign w:val="superscript"/>
              </w:rPr>
              <w:t>6</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color w:val="auto"/>
                <w:sz w:val="21"/>
                <w:szCs w:val="21"/>
              </w:rPr>
              <w:t>（</w:t>
            </w:r>
            <w:r>
              <w:rPr>
                <w:rFonts w:hint="eastAsia" w:asciiTheme="minorEastAsia" w:hAnsiTheme="minorEastAsia" w:eastAsiaTheme="minorEastAsia"/>
                <w:color w:val="auto"/>
                <w:sz w:val="21"/>
                <w:szCs w:val="21"/>
                <w:lang w:val="en-US" w:eastAsia="zh-CN"/>
              </w:rPr>
              <w:t>4.59</w:t>
            </w:r>
            <w:r>
              <w:rPr>
                <w:rFonts w:hint="eastAsia" w:asciiTheme="minorEastAsia" w:hAnsiTheme="minorEastAsia" w:eastAsiaTheme="minorEastAsia"/>
                <w:color w:val="auto"/>
                <w:sz w:val="21"/>
                <w:szCs w:val="21"/>
              </w:rPr>
              <w:t>×10</w:t>
            </w:r>
            <w:r>
              <w:rPr>
                <w:rFonts w:hint="eastAsia" w:asciiTheme="minorEastAsia" w:hAnsiTheme="minorEastAsia" w:eastAsiaTheme="minorEastAsia"/>
                <w:color w:val="auto"/>
                <w:sz w:val="21"/>
                <w:szCs w:val="21"/>
                <w:vertAlign w:val="superscript"/>
                <w:lang w:val="en-US" w:eastAsia="zh-CN"/>
              </w:rPr>
              <w:t>5</w:t>
            </w:r>
            <w:r>
              <w:rPr>
                <w:rFonts w:hint="eastAsia" w:asciiTheme="minorEastAsia" w:hAnsiTheme="minorEastAsia"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asciiTheme="minorEastAsia" w:hAnsiTheme="minorEastAsia" w:eastAsiaTheme="minorEastAsia"/>
                <w:sz w:val="21"/>
                <w:szCs w:val="21"/>
              </w:rPr>
              <w:t>提升设备生产率</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asciiTheme="minorEastAsia" w:hAnsiTheme="minorEastAsia" w:eastAsiaTheme="minorEastAsia"/>
                <w:sz w:val="21"/>
                <w:szCs w:val="21"/>
              </w:rPr>
              <w:t>t/h</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Theme="minorEastAsia" w:hAnsiTheme="minorEastAsia" w:eastAsiaTheme="minorEastAsia"/>
                <w:color w:val="auto"/>
                <w:sz w:val="21"/>
                <w:szCs w:val="21"/>
                <w:lang w:val="en-US" w:eastAsia="zh-CN"/>
              </w:rPr>
              <w:t>13</w:t>
            </w:r>
          </w:p>
        </w:tc>
      </w:tr>
    </w:tbl>
    <w:p>
      <w:pPr>
        <w:adjustRightInd w:val="0"/>
        <w:snapToGrid w:val="0"/>
        <w:spacing w:line="360" w:lineRule="auto"/>
        <w:jc w:val="left"/>
        <w:rPr>
          <w:rFonts w:hint="eastAsia" w:asciiTheme="minorEastAsia" w:hAnsiTheme="minorEastAsia" w:eastAsiaTheme="minorEastAsia" w:cstheme="minorEastAsia"/>
          <w:sz w:val="28"/>
          <w:szCs w:val="28"/>
          <w:lang w:val="en-US" w:eastAsia="zh-CN"/>
        </w:rPr>
      </w:pPr>
    </w:p>
    <w:p>
      <w:pPr>
        <w:rPr>
          <w:rFonts w:hint="default" w:asciiTheme="minorEastAsia" w:hAnsiTheme="minorEastAsia" w:eastAsiaTheme="minorEastAsia" w:cstheme="minorEastAsia"/>
          <w:sz w:val="28"/>
          <w:szCs w:val="28"/>
          <w:lang w:val="en-US" w:eastAsia="zh-CN"/>
        </w:rPr>
      </w:pPr>
    </w:p>
    <w:p>
      <w:pPr>
        <w:rPr>
          <w:rFonts w:hint="default" w:asciiTheme="minorEastAsia" w:hAnsiTheme="minorEastAsia" w:eastAsiaTheme="minorEastAsia" w:cstheme="minorEastAsia"/>
          <w:sz w:val="28"/>
          <w:szCs w:val="28"/>
          <w:lang w:val="en-US" w:eastAsia="zh-CN"/>
        </w:rPr>
      </w:pPr>
    </w:p>
    <w:p>
      <w:pPr>
        <w:adjustRightInd w:val="0"/>
        <w:snapToGrid w:val="0"/>
        <w:spacing w:line="360" w:lineRule="auto"/>
        <w:jc w:val="left"/>
        <w:rPr>
          <w:rFonts w:hint="eastAsia" w:asciiTheme="minorEastAsia" w:hAnsiTheme="minorEastAsia" w:eastAsiaTheme="minorEastAsia" w:cstheme="minorEastAsia"/>
          <w:sz w:val="28"/>
          <w:szCs w:val="28"/>
          <w:lang w:val="en-US" w:eastAsia="zh-CN"/>
        </w:rPr>
      </w:pPr>
      <w:r>
        <w:rPr>
          <w:rFonts w:hint="eastAsia" w:ascii="宋体" w:hAnsi="宋体" w:eastAsia="宋体" w:cs="宋体"/>
          <w:b/>
          <w:bCs w:val="0"/>
          <w:kern w:val="2"/>
          <w:sz w:val="30"/>
          <w:szCs w:val="24"/>
          <w:lang w:val="en-US" w:eastAsia="zh-CN" w:bidi="ar-SA"/>
        </w:rPr>
        <w:t>11、2BDXZ-10SCA(25) 型自走式水稻穴直播机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11.1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sz w:val="24"/>
        </w:rPr>
      </w:pPr>
      <w:r>
        <w:rPr>
          <w:sz w:val="24"/>
        </w:rPr>
        <w:drawing>
          <wp:inline distT="0" distB="0" distL="0" distR="0">
            <wp:extent cx="4864100" cy="3039745"/>
            <wp:effectExtent l="0" t="0" r="12700" b="8255"/>
            <wp:docPr id="12" name="图片 1" descr="C:\Users\ADMINI~1\AppData\Local\Temp\WeChat Files\c0399171244b16486d2d055f8fb9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ADMINI~1\AppData\Local\Temp\WeChat Files\c0399171244b16486d2d055f8fb9709.jpg"/>
                    <pic:cNvPicPr>
                      <a:picLocks noChangeAspect="1" noChangeArrowheads="1"/>
                    </pic:cNvPicPr>
                  </pic:nvPicPr>
                  <pic:blipFill>
                    <a:blip r:embed="rId15" cstate="print"/>
                    <a:srcRect/>
                    <a:stretch>
                      <a:fillRect/>
                    </a:stretch>
                  </pic:blipFill>
                  <pic:spPr>
                    <a:xfrm>
                      <a:off x="0" y="0"/>
                      <a:ext cx="4870389" cy="3043839"/>
                    </a:xfrm>
                    <a:prstGeom prst="rect">
                      <a:avLst/>
                    </a:prstGeom>
                    <a:noFill/>
                    <a:ln w="9525">
                      <a:noFill/>
                      <a:miter lim="800000"/>
                      <a:headEnd/>
                      <a:tailEnd/>
                    </a:ln>
                  </pic:spPr>
                </pic:pic>
              </a:graphicData>
            </a:graphic>
          </wp:inline>
        </w:drawing>
      </w: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2BDXZ-10SCA(25) 型自走式水稻穴直播机</w:t>
      </w: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企业名称：</w:t>
      </w:r>
      <w:r>
        <w:rPr>
          <w:rFonts w:hint="eastAsia" w:ascii="宋体" w:hAnsi="宋体" w:eastAsia="宋体" w:cs="宋体"/>
          <w:sz w:val="28"/>
          <w:szCs w:val="28"/>
        </w:rPr>
        <w:t>上海世达尔现代农机有限公司</w:t>
      </w: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地    址：</w:t>
      </w:r>
      <w:r>
        <w:rPr>
          <w:rFonts w:hint="eastAsia" w:ascii="宋体" w:hAnsi="宋体" w:eastAsia="宋体" w:cs="宋体"/>
          <w:sz w:val="28"/>
          <w:szCs w:val="28"/>
        </w:rPr>
        <w:t>上海市闵行区华宁路1300号</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sz w:val="28"/>
          <w:szCs w:val="28"/>
        </w:rPr>
        <w:t>200245</w:t>
      </w:r>
    </w:p>
    <w:p>
      <w:pPr>
        <w:ind w:firstLine="555"/>
        <w:rPr>
          <w:rFonts w:hint="eastAsia" w:ascii="宋体" w:hAnsi="宋体" w:eastAsia="宋体" w:cs="宋体"/>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sz w:val="28"/>
          <w:szCs w:val="28"/>
        </w:rPr>
        <w:t>13482517178</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sz w:val="28"/>
          <w:szCs w:val="28"/>
        </w:rPr>
        <w:t>021-64637428</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sz w:val="28"/>
          <w:szCs w:val="28"/>
        </w:rPr>
        <w:t>赵佳闽</w:t>
      </w:r>
      <w:r>
        <w:rPr>
          <w:rFonts w:hint="eastAsia" w:asciiTheme="minorEastAsia" w:hAnsiTheme="minorEastAsia" w:eastAsiaTheme="minorEastAsia" w:cstheme="minorEastAsia"/>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11.</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316"/>
        <w:gridCol w:w="856"/>
        <w:gridCol w:w="3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  号</w:t>
            </w:r>
          </w:p>
        </w:tc>
        <w:tc>
          <w:tcPr>
            <w:tcW w:w="33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6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3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型号名称</w:t>
            </w:r>
          </w:p>
        </w:tc>
        <w:tc>
          <w:tcPr>
            <w:tcW w:w="8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2BDXZ-10SCA(25)型</w:t>
            </w:r>
          </w:p>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自走式水稻穴直播机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结构型式</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自走式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配套动力</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kW</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工作状态外形尺寸(长×宽×高)</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3130</w:t>
            </w:r>
            <w:r>
              <w:rPr>
                <w:rFonts w:hint="eastAsia" w:ascii="宋体" w:hAnsi="宋体" w:eastAsia="宋体" w:cs="宋体"/>
                <w:sz w:val="21"/>
                <w:szCs w:val="21"/>
              </w:rPr>
              <w:t>×2620×2350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作业速度范围</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km/h</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播种行数</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行</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播种行距</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排种器型式</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窝眼式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排种器数量</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个</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种（/肥）箱容积</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L</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10（单个）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排种（/肥）量调节方式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转速调节式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播种部分传动方式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齿轮传动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穴距</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220,180,160,140,120,100可调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 xml:space="preserve">穴距调节机构型式 </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齿轮变速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3316" w:type="dxa"/>
            <w:tcBorders>
              <w:top w:val="single" w:color="auto" w:sz="4" w:space="0"/>
              <w:bottom w:val="single" w:color="auto" w:sz="4" w:space="0"/>
            </w:tcBorders>
            <w:noWrap w:val="0"/>
            <w:vAlign w:val="center"/>
          </w:tcPr>
          <w:p>
            <w:pPr>
              <w:pStyle w:val="6"/>
              <w:keepNext w:val="0"/>
              <w:keepLines w:val="0"/>
              <w:widowControl/>
              <w:suppressLineNumbers w:val="0"/>
              <w:adjustRightInd w:val="0"/>
              <w:snapToGrid w:val="0"/>
              <w:spacing w:before="0" w:beforeAutospacing="0" w:after="0" w:afterAutospacing="0"/>
              <w:ind w:left="0" w:right="0" w:firstLine="0" w:firstLineChars="0"/>
              <w:jc w:val="center"/>
              <w:outlineLvl w:val="2"/>
              <w:rPr>
                <w:rFonts w:hint="eastAsia" w:ascii="宋体" w:hAnsi="宋体" w:eastAsia="宋体" w:cs="宋体"/>
                <w:sz w:val="21"/>
                <w:szCs w:val="21"/>
                <w:lang w:val="en-US" w:eastAsia="zh-CN"/>
              </w:rPr>
            </w:pPr>
            <w:r>
              <w:rPr>
                <w:rFonts w:hint="eastAsia" w:ascii="宋体" w:hAnsi="宋体" w:eastAsia="宋体" w:cs="宋体"/>
                <w:szCs w:val="21"/>
              </w:rPr>
              <w:t xml:space="preserve">穴距调节挡位数量 </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个</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排种开沟器型式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梯形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排种开沟器数量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个</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转向方式(自走式)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液压助力转向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变速方式(自走式)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HMT无级变速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驱动方式(自走式)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四轮驱动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前行走轮结构型式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橡胶轮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前行走轮直径</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后行走轮结构型式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橡胶凸缘轮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后行走轮直径</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950</w:t>
            </w:r>
          </w:p>
        </w:tc>
      </w:tr>
    </w:tbl>
    <w:p>
      <w:pPr>
        <w:adjustRightInd w:val="0"/>
        <w:snapToGrid w:val="0"/>
        <w:spacing w:line="360" w:lineRule="auto"/>
        <w:jc w:val="left"/>
        <w:rPr>
          <w:rFonts w:hint="eastAsia" w:asciiTheme="minorEastAsia" w:hAnsiTheme="minorEastAsia" w:eastAsiaTheme="minorEastAsia" w:cstheme="minorEastAsia"/>
          <w:sz w:val="28"/>
          <w:szCs w:val="28"/>
          <w:lang w:val="en-US" w:eastAsia="zh-CN"/>
        </w:rPr>
      </w:pPr>
    </w:p>
    <w:p>
      <w:pPr>
        <w:rPr>
          <w:rFonts w:hint="default" w:asciiTheme="minorEastAsia" w:hAnsiTheme="minorEastAsia" w:eastAsiaTheme="minorEastAsia" w:cstheme="minorEastAsia"/>
          <w:sz w:val="28"/>
          <w:szCs w:val="28"/>
          <w:lang w:val="en-US" w:eastAsia="zh-CN"/>
        </w:rPr>
      </w:pPr>
    </w:p>
    <w:p>
      <w:pPr>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12、2BDXS-10CP(25)型水稻穴直播机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12.1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sz w:val="24"/>
        </w:rPr>
      </w:pPr>
      <w:r>
        <w:rPr>
          <w:sz w:val="24"/>
        </w:rPr>
        <w:drawing>
          <wp:inline distT="0" distB="0" distL="0" distR="0">
            <wp:extent cx="4684395" cy="3284220"/>
            <wp:effectExtent l="0" t="0" r="1905" b="11430"/>
            <wp:docPr id="13" name="图片 1" descr="C:\Users\ADMINI~1\AppData\Local\Temp\360zip$Temp\3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ADMINI~1\AppData\Local\Temp\360zip$Temp\360$1\1.JPG"/>
                    <pic:cNvPicPr>
                      <a:picLocks noChangeAspect="1" noChangeArrowheads="1"/>
                    </pic:cNvPicPr>
                  </pic:nvPicPr>
                  <pic:blipFill>
                    <a:blip r:embed="rId5" cstate="print"/>
                    <a:srcRect/>
                    <a:stretch>
                      <a:fillRect/>
                    </a:stretch>
                  </pic:blipFill>
                  <pic:spPr>
                    <a:xfrm>
                      <a:off x="0" y="0"/>
                      <a:ext cx="4689815" cy="3288164"/>
                    </a:xfrm>
                    <a:prstGeom prst="rect">
                      <a:avLst/>
                    </a:prstGeom>
                    <a:noFill/>
                    <a:ln w="9525">
                      <a:noFill/>
                      <a:miter lim="800000"/>
                      <a:headEnd/>
                      <a:tailEnd/>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2BDXS-10CP(25)型水稻穴直播机</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企业名称：</w:t>
      </w:r>
      <w:r>
        <w:rPr>
          <w:rFonts w:hint="eastAsia" w:ascii="宋体" w:hAnsi="宋体" w:eastAsia="宋体" w:cs="宋体"/>
          <w:sz w:val="28"/>
          <w:szCs w:val="28"/>
        </w:rPr>
        <w:t>上海世达尔现代农机有限公司</w:t>
      </w: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地    址：</w:t>
      </w:r>
      <w:r>
        <w:rPr>
          <w:rFonts w:hint="eastAsia" w:ascii="宋体" w:hAnsi="宋体" w:eastAsia="宋体" w:cs="宋体"/>
          <w:sz w:val="28"/>
          <w:szCs w:val="28"/>
        </w:rPr>
        <w:t>上海市闵行区华宁路1300号</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sz w:val="28"/>
          <w:szCs w:val="28"/>
        </w:rPr>
        <w:t>200245</w:t>
      </w:r>
    </w:p>
    <w:p>
      <w:pPr>
        <w:ind w:firstLine="555"/>
        <w:rPr>
          <w:rFonts w:hint="eastAsia" w:ascii="宋体" w:hAnsi="宋体" w:eastAsia="宋体" w:cs="宋体"/>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sz w:val="28"/>
          <w:szCs w:val="28"/>
        </w:rPr>
        <w:t>13482517178</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sz w:val="28"/>
          <w:szCs w:val="28"/>
        </w:rPr>
        <w:t>021-64637428</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sz w:val="28"/>
          <w:szCs w:val="28"/>
        </w:rPr>
        <w:t>赵佳闽</w:t>
      </w:r>
      <w:r>
        <w:rPr>
          <w:rFonts w:hint="eastAsia" w:asciiTheme="minorEastAsia" w:hAnsiTheme="minorEastAsia" w:eastAsiaTheme="minorEastAsia" w:cstheme="minorEastAsia"/>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12.</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序  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项     目</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单  位</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型号名称</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2BDXS-10CP(25)型</w:t>
            </w:r>
            <w:r>
              <w:rPr>
                <w:rFonts w:hint="eastAsia" w:ascii="宋体" w:hAnsi="宋体" w:eastAsia="宋体" w:cs="宋体"/>
                <w:color w:val="000000"/>
                <w:sz w:val="21"/>
                <w:szCs w:val="21"/>
              </w:rPr>
              <w:t>水稻穴直播机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结构型式</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悬挂式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配套动力</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工作状态外形尺寸(长×宽×高)</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2600</w:t>
            </w:r>
            <w:r>
              <w:rPr>
                <w:rFonts w:hint="eastAsia" w:ascii="宋体" w:hAnsi="宋体" w:eastAsia="宋体" w:cs="宋体"/>
                <w:sz w:val="21"/>
                <w:szCs w:val="21"/>
              </w:rPr>
              <w:t>×1050×750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作业速度范围</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km/h</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播种行数</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行</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播种行距</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排种器型式</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可调组合型孔式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排种器数量</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种（/肥）箱容积</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L</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10（单个）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排种（/肥）量调节方式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窝眼调节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播种部分传动方式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齿轮传动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穴距</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100</w:t>
            </w:r>
            <w:r>
              <w:rPr>
                <w:rFonts w:hint="eastAsia" w:ascii="宋体" w:hAnsi="宋体" w:eastAsia="宋体" w:cs="宋体"/>
                <w:sz w:val="21"/>
                <w:szCs w:val="21"/>
              </w:rPr>
              <w:t>～</w:t>
            </w:r>
            <w:r>
              <w:rPr>
                <w:rFonts w:hint="eastAsia" w:ascii="宋体" w:hAnsi="宋体" w:eastAsia="宋体" w:cs="宋体"/>
                <w:color w:val="000000"/>
                <w:sz w:val="21"/>
                <w:szCs w:val="21"/>
              </w:rPr>
              <w:t>250可调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3402"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 xml:space="preserve">穴距调节机构型式 </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转速调节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3402" w:type="dxa"/>
            <w:tcBorders>
              <w:top w:val="single" w:color="auto" w:sz="4" w:space="0"/>
              <w:bottom w:val="single" w:color="auto" w:sz="4" w:space="0"/>
            </w:tcBorders>
            <w:noWrap w:val="0"/>
            <w:vAlign w:val="center"/>
          </w:tcPr>
          <w:p>
            <w:pPr>
              <w:pStyle w:val="6"/>
              <w:keepNext w:val="0"/>
              <w:keepLines w:val="0"/>
              <w:widowControl/>
              <w:suppressLineNumbers w:val="0"/>
              <w:adjustRightInd w:val="0"/>
              <w:snapToGrid w:val="0"/>
              <w:spacing w:before="0" w:beforeAutospacing="0" w:after="0" w:afterAutospacing="0"/>
              <w:ind w:left="0" w:right="0" w:firstLine="0" w:firstLineChars="0"/>
              <w:jc w:val="center"/>
              <w:outlineLvl w:val="2"/>
              <w:rPr>
                <w:rFonts w:hint="eastAsia" w:ascii="宋体" w:hAnsi="宋体" w:eastAsia="宋体" w:cs="宋体"/>
                <w:sz w:val="21"/>
                <w:szCs w:val="21"/>
                <w:lang w:val="en-US" w:eastAsia="zh-CN"/>
              </w:rPr>
            </w:pPr>
            <w:r>
              <w:rPr>
                <w:rFonts w:hint="eastAsia" w:ascii="宋体" w:hAnsi="宋体" w:eastAsia="宋体" w:cs="宋体"/>
                <w:sz w:val="21"/>
                <w:szCs w:val="21"/>
              </w:rPr>
              <w:t xml:space="preserve">穴距调节挡位数量 </w:t>
            </w:r>
          </w:p>
        </w:tc>
        <w:tc>
          <w:tcPr>
            <w:tcW w:w="993"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排种开沟器型式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梯形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排种开沟器数量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10</w:t>
            </w:r>
          </w:p>
        </w:tc>
      </w:tr>
    </w:tbl>
    <w:p>
      <w:pPr>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br w:type="page"/>
      </w:r>
    </w:p>
    <w:p>
      <w:pPr>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13、2BDXZ-12SCA(20) 型自走式水稻穴直播机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13.1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sz w:val="24"/>
        </w:rPr>
      </w:pPr>
      <w:r>
        <w:rPr>
          <w:sz w:val="24"/>
        </w:rPr>
        <w:drawing>
          <wp:inline distT="0" distB="0" distL="0" distR="0">
            <wp:extent cx="4907915" cy="3167380"/>
            <wp:effectExtent l="0" t="0" r="6985" b="13970"/>
            <wp:docPr id="14" name="图片 1" descr="C:\Users\ADMINI~1\AppData\Local\Temp\WeChat Files\b2ccc02b5387df6951cd0e8c6e2b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ADMINI~1\AppData\Local\Temp\WeChat Files\b2ccc02b5387df6951cd0e8c6e2ba57.jpg"/>
                    <pic:cNvPicPr>
                      <a:picLocks noChangeAspect="1" noChangeArrowheads="1"/>
                    </pic:cNvPicPr>
                  </pic:nvPicPr>
                  <pic:blipFill>
                    <a:blip r:embed="rId16" cstate="print"/>
                    <a:srcRect/>
                    <a:stretch>
                      <a:fillRect/>
                    </a:stretch>
                  </pic:blipFill>
                  <pic:spPr>
                    <a:xfrm>
                      <a:off x="0" y="0"/>
                      <a:ext cx="4909536" cy="3168226"/>
                    </a:xfrm>
                    <a:prstGeom prst="rect">
                      <a:avLst/>
                    </a:prstGeom>
                    <a:noFill/>
                    <a:ln w="9525">
                      <a:noFill/>
                      <a:miter lim="800000"/>
                      <a:headEnd/>
                      <a:tailEnd/>
                    </a:ln>
                  </pic:spPr>
                </pic:pic>
              </a:graphicData>
            </a:graphic>
          </wp:inline>
        </w:drawing>
      </w: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2BDXZ-12SCA(20) 型自走式水稻穴直播机</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企业名称：</w:t>
      </w:r>
      <w:r>
        <w:rPr>
          <w:rFonts w:hint="eastAsia" w:ascii="宋体" w:hAnsi="宋体" w:eastAsia="宋体" w:cs="宋体"/>
          <w:sz w:val="28"/>
          <w:szCs w:val="28"/>
        </w:rPr>
        <w:t>上海世达尔现代农机有限公司</w:t>
      </w: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地    址：</w:t>
      </w:r>
      <w:r>
        <w:rPr>
          <w:rFonts w:hint="eastAsia" w:ascii="宋体" w:hAnsi="宋体" w:eastAsia="宋体" w:cs="宋体"/>
          <w:sz w:val="28"/>
          <w:szCs w:val="28"/>
        </w:rPr>
        <w:t>上海市闵行区华宁路1300号</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sz w:val="28"/>
          <w:szCs w:val="28"/>
        </w:rPr>
        <w:t>200245</w:t>
      </w:r>
    </w:p>
    <w:p>
      <w:pPr>
        <w:ind w:firstLine="555"/>
        <w:rPr>
          <w:rFonts w:hint="eastAsia" w:ascii="宋体" w:hAnsi="宋体" w:eastAsia="宋体" w:cs="宋体"/>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sz w:val="28"/>
          <w:szCs w:val="28"/>
        </w:rPr>
        <w:t>13482517178</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sz w:val="28"/>
          <w:szCs w:val="28"/>
        </w:rPr>
        <w:t>021-64637428</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sz w:val="28"/>
          <w:szCs w:val="28"/>
        </w:rPr>
        <w:t>赵佳闽</w:t>
      </w:r>
      <w:r>
        <w:rPr>
          <w:rFonts w:hint="eastAsia" w:asciiTheme="minorEastAsia" w:hAnsiTheme="minorEastAsia" w:eastAsiaTheme="minorEastAsia" w:cstheme="minorEastAsia"/>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13.</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316"/>
        <w:gridCol w:w="856"/>
        <w:gridCol w:w="3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  号</w:t>
            </w:r>
          </w:p>
        </w:tc>
        <w:tc>
          <w:tcPr>
            <w:tcW w:w="33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6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3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型号名称</w:t>
            </w:r>
          </w:p>
        </w:tc>
        <w:tc>
          <w:tcPr>
            <w:tcW w:w="8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2BDXZ-12SCA(20)型</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自走式水稻穴直播机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结构型式</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自走式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配套动力</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kW</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工作状态外形尺寸(长×宽×高)</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3130×2620×2350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作业速度范围</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km/h</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播种行数</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行</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播种行距</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10个行距200(中间一个行距300)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排种器型式</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窝眼式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排种器数量</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个</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种（/肥）箱容积</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L</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10（单个）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排种（/肥）量调节方式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转速调节式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播种部分传动方式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齿轮传动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穴距</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220,180,160,140,120,100可调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 xml:space="preserve">穴距调节机构型式 </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齿轮变速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3316" w:type="dxa"/>
            <w:tcBorders>
              <w:top w:val="single" w:color="auto" w:sz="4" w:space="0"/>
              <w:bottom w:val="single" w:color="auto" w:sz="4" w:space="0"/>
            </w:tcBorders>
            <w:noWrap w:val="0"/>
            <w:vAlign w:val="center"/>
          </w:tcPr>
          <w:p>
            <w:pPr>
              <w:pStyle w:val="6"/>
              <w:keepNext w:val="0"/>
              <w:keepLines w:val="0"/>
              <w:widowControl/>
              <w:suppressLineNumbers w:val="0"/>
              <w:adjustRightInd w:val="0"/>
              <w:snapToGrid w:val="0"/>
              <w:spacing w:before="0" w:beforeAutospacing="0" w:after="0" w:afterAutospacing="0"/>
              <w:ind w:left="0" w:right="0" w:firstLine="0" w:firstLineChars="0"/>
              <w:jc w:val="center"/>
              <w:outlineLvl w:val="2"/>
              <w:rPr>
                <w:rFonts w:hint="eastAsia" w:ascii="宋体" w:hAnsi="宋体" w:eastAsia="宋体" w:cs="宋体"/>
                <w:sz w:val="21"/>
                <w:szCs w:val="21"/>
                <w:lang w:val="en-US" w:eastAsia="zh-CN"/>
              </w:rPr>
            </w:pPr>
            <w:r>
              <w:rPr>
                <w:rFonts w:hint="eastAsia" w:ascii="宋体" w:hAnsi="宋体" w:eastAsia="宋体" w:cs="宋体"/>
                <w:szCs w:val="21"/>
              </w:rPr>
              <w:t xml:space="preserve">穴距调节挡位数量 </w:t>
            </w:r>
          </w:p>
        </w:tc>
        <w:tc>
          <w:tcPr>
            <w:tcW w:w="85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个</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排种开沟器型式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梯形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33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排种开沟器数量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个</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转向方式(自走式)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液压助力转向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变速方式(自走式)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HMT无级变速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驱动方式(自走式)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四轮驱动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前行走轮结构型式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橡胶轮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前行走轮直径</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后行走轮结构型式</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橡胶凸缘轮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3316"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后行走轮直径</w:t>
            </w:r>
          </w:p>
        </w:tc>
        <w:tc>
          <w:tcPr>
            <w:tcW w:w="85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sz w:val="21"/>
                <w:szCs w:val="21"/>
              </w:rPr>
              <w:t>mm</w:t>
            </w:r>
          </w:p>
        </w:tc>
        <w:tc>
          <w:tcPr>
            <w:tcW w:w="362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950</w:t>
            </w:r>
          </w:p>
        </w:tc>
      </w:tr>
    </w:tbl>
    <w:p>
      <w:pPr>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br w:type="page"/>
      </w:r>
    </w:p>
    <w:p>
      <w:pPr>
        <w:numPr>
          <w:ilvl w:val="0"/>
          <w:numId w:val="2"/>
        </w:numPr>
        <w:rPr>
          <w:rFonts w:hint="default" w:asciiTheme="minorHAnsi" w:hAnsiTheme="minorHAnsi" w:eastAsiaTheme="minorEastAsia" w:cstheme="minorBidi"/>
          <w:b/>
          <w:bCs w:val="0"/>
          <w:kern w:val="2"/>
          <w:sz w:val="30"/>
          <w:szCs w:val="24"/>
          <w:lang w:val="en-US" w:eastAsia="zh-CN" w:bidi="ar-SA"/>
        </w:rPr>
      </w:pPr>
      <w:r>
        <w:rPr>
          <w:rFonts w:hint="eastAsia" w:ascii="宋体" w:hAnsi="宋体" w:eastAsia="宋体" w:cs="宋体"/>
          <w:b/>
          <w:bCs w:val="0"/>
          <w:kern w:val="2"/>
          <w:sz w:val="30"/>
          <w:szCs w:val="24"/>
          <w:lang w:val="en-US" w:eastAsia="zh-CN" w:bidi="ar-SA"/>
        </w:rPr>
        <w:t>IPS45360型智能全进全出孵化机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14.1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sz w:val="24"/>
        </w:rPr>
      </w:pPr>
      <w:r>
        <w:rPr>
          <w:sz w:val="24"/>
        </w:rPr>
        <w:drawing>
          <wp:inline distT="0" distB="0" distL="0" distR="0">
            <wp:extent cx="4319905" cy="3241675"/>
            <wp:effectExtent l="0" t="0" r="4445" b="15875"/>
            <wp:docPr id="15" name="图片 1" descr="IMG_20211102_122833 整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0211102_122833 整机.jpg"/>
                    <pic:cNvPicPr>
                      <a:picLocks noChangeAspect="1"/>
                    </pic:cNvPicPr>
                  </pic:nvPicPr>
                  <pic:blipFill>
                    <a:blip r:embed="rId17" cstate="print"/>
                    <a:stretch>
                      <a:fillRect/>
                    </a:stretch>
                  </pic:blipFill>
                  <pic:spPr>
                    <a:xfrm>
                      <a:off x="0" y="0"/>
                      <a:ext cx="4320000" cy="3242078"/>
                    </a:xfrm>
                    <a:prstGeom prst="rect">
                      <a:avLst/>
                    </a:prstGeom>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IPS45360型智能全进全出孵化机</w:t>
      </w: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企业名称：上海石井畜牧设备有限公司</w:t>
      </w: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地    址：上海市松江区新桥开发区春林路235号</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color w:val="000000"/>
          <w:sz w:val="28"/>
          <w:szCs w:val="28"/>
          <w:lang w:val="en-US" w:eastAsia="zh-CN"/>
        </w:rPr>
        <w:t>/</w:t>
      </w:r>
    </w:p>
    <w:p>
      <w:pPr>
        <w:ind w:firstLine="555"/>
        <w:rPr>
          <w:rFonts w:hint="eastAsia" w:ascii="宋体" w:hAnsi="宋体" w:eastAsia="宋体" w:cs="宋体"/>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021-57686148</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021-57686150</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忻怡</w:t>
      </w:r>
      <w:r>
        <w:rPr>
          <w:rFonts w:hint="eastAsia" w:asciiTheme="minorEastAsia" w:hAnsiTheme="minorEastAsia" w:eastAsiaTheme="minorEastAsia" w:cstheme="minorEastAsia"/>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14.</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序  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项     目</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单  位</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规格型号</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IPS45360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结构型式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箱体式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工作状态外形尺寸(长×宽×高)</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4100×4100×2570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装机容量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送风机构型式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混流式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加热机构型式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其他：普通电热管和热水管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加湿机构型式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喷淋式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翻蛋机构型式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气动式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容蛋量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枚</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45360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蛋盘总数</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1080</w:t>
            </w:r>
          </w:p>
        </w:tc>
      </w:tr>
    </w:tbl>
    <w:p>
      <w:pPr>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br w:type="page"/>
      </w:r>
    </w:p>
    <w:p>
      <w:pPr>
        <w:keepNext w:val="0"/>
        <w:keepLines w:val="0"/>
        <w:widowControl w:val="0"/>
        <w:numPr>
          <w:ilvl w:val="0"/>
          <w:numId w:val="2"/>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IPS90720型巷道式孵化机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15.1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sz w:val="24"/>
        </w:rPr>
      </w:pPr>
      <w:r>
        <w:rPr>
          <w:sz w:val="24"/>
        </w:rPr>
        <w:drawing>
          <wp:inline distT="0" distB="0" distL="0" distR="0">
            <wp:extent cx="4320540" cy="3239770"/>
            <wp:effectExtent l="0" t="0" r="3810" b="17780"/>
            <wp:docPr id="16" name="图片 0" descr="IMG_20211102_142425 整机.jpg"/>
            <wp:cNvGraphicFramePr/>
            <a:graphic xmlns:a="http://schemas.openxmlformats.org/drawingml/2006/main">
              <a:graphicData uri="http://schemas.openxmlformats.org/drawingml/2006/picture">
                <pic:pic xmlns:pic="http://schemas.openxmlformats.org/drawingml/2006/picture">
                  <pic:nvPicPr>
                    <pic:cNvPr id="16" name="图片 0" descr="IMG_20211102_142425 整机.jpg"/>
                    <pic:cNvPicPr preferRelativeResize="0"/>
                  </pic:nvPicPr>
                  <pic:blipFill>
                    <a:blip r:embed="rId18" cstate="print"/>
                    <a:stretch>
                      <a:fillRect/>
                    </a:stretch>
                  </pic:blipFill>
                  <pic:spPr>
                    <a:xfrm>
                      <a:off x="0" y="0"/>
                      <a:ext cx="4320540" cy="3240000"/>
                    </a:xfrm>
                    <a:prstGeom prst="rect">
                      <a:avLst/>
                    </a:prstGeom>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IPS90720型巷道式孵化机</w:t>
      </w: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企业名称：上海石井畜牧设备有限公司</w:t>
      </w: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地    址：上海市松江区新桥开发区春林路235号</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color w:val="000000"/>
          <w:sz w:val="28"/>
          <w:szCs w:val="28"/>
          <w:lang w:val="en-US" w:eastAsia="zh-CN"/>
        </w:rPr>
        <w:t>/</w:t>
      </w:r>
    </w:p>
    <w:p>
      <w:pPr>
        <w:ind w:firstLine="555"/>
        <w:rPr>
          <w:rFonts w:hint="eastAsia" w:ascii="宋体" w:hAnsi="宋体" w:eastAsia="宋体" w:cs="宋体"/>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021-57686148</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021-57686150</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忻怡</w:t>
      </w:r>
      <w:r>
        <w:rPr>
          <w:rFonts w:hint="eastAsia" w:asciiTheme="minorEastAsia" w:hAnsiTheme="minorEastAsia" w:eastAsiaTheme="minorEastAsia" w:cstheme="minorEastAsia"/>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15.</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序  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项     目</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单  位</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规格型号</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IPS90720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结构型式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巷道式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工作状态外形尺寸(长×宽×高)</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8184×3047×2524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装机容量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送风机构型式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混流式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加热机构型式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普通电热管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加湿机构型式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喷淋式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翻蛋机构型式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气动式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容蛋量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枚</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90720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3402"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蛋盘总数</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2160</w:t>
            </w:r>
          </w:p>
        </w:tc>
      </w:tr>
    </w:tbl>
    <w:p>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br w:type="page"/>
      </w:r>
    </w:p>
    <w:p>
      <w:pPr>
        <w:adjustRightInd w:val="0"/>
        <w:snapToGrid w:val="0"/>
        <w:spacing w:line="360" w:lineRule="auto"/>
        <w:jc w:val="left"/>
        <w:rPr>
          <w:rFonts w:hint="eastAsia" w:ascii="宋体" w:hAnsi="宋体" w:eastAsia="宋体" w:cs="宋体"/>
          <w:sz w:val="28"/>
          <w:szCs w:val="28"/>
        </w:rPr>
      </w:pPr>
      <w:r>
        <w:rPr>
          <w:rFonts w:hint="eastAsia" w:ascii="宋体" w:hAnsi="宋体" w:eastAsia="宋体" w:cs="宋体"/>
          <w:b/>
          <w:kern w:val="2"/>
          <w:sz w:val="30"/>
          <w:szCs w:val="24"/>
          <w:lang w:val="en-US" w:eastAsia="zh-CN" w:bidi="ar-SA"/>
        </w:rPr>
        <w:t>16、1GQN-150型旋耕机</w:t>
      </w:r>
    </w:p>
    <w:p>
      <w:pPr>
        <w:pStyle w:val="5"/>
        <w:numPr>
          <w:ilvl w:val="0"/>
          <w:numId w:val="0"/>
        </w:numPr>
        <w:snapToGrid w:val="0"/>
        <w:spacing w:afterLines="50"/>
        <w:ind w:leftChars="0"/>
        <w:jc w:val="left"/>
        <w:outlineLvl w:val="0"/>
        <w:rPr>
          <w:rFonts w:hint="eastAsia" w:ascii="宋体" w:hAnsi="宋体" w:eastAsia="宋体" w:cs="宋体"/>
          <w:b/>
          <w:sz w:val="24"/>
          <w:szCs w:val="24"/>
        </w:rPr>
      </w:pPr>
      <w:r>
        <w:rPr>
          <w:rFonts w:hint="eastAsia" w:ascii="宋体" w:hAnsi="宋体" w:eastAsia="宋体" w:cs="宋体"/>
          <w:b/>
          <w:sz w:val="30"/>
          <w:lang w:val="en-US" w:eastAsia="zh-CN"/>
        </w:rPr>
        <w:t>16.1</w:t>
      </w:r>
      <w:r>
        <w:rPr>
          <w:rFonts w:hint="eastAsia" w:ascii="宋体" w:hAnsi="宋体" w:eastAsia="宋体" w:cs="宋体"/>
          <w:b/>
          <w:sz w:val="30"/>
          <w:lang w:eastAsia="zh-CN"/>
        </w:rPr>
        <w:t>、</w:t>
      </w:r>
      <w:r>
        <w:rPr>
          <w:rFonts w:hint="eastAsia" w:ascii="宋体" w:hAnsi="宋体" w:eastAsia="宋体" w:cs="宋体"/>
          <w:b/>
          <w:sz w:val="30"/>
        </w:rPr>
        <w:t>产品照片及企业信息</w:t>
      </w:r>
    </w:p>
    <w:p>
      <w:pPr>
        <w:snapToGrid w:val="0"/>
        <w:spacing w:afterLines="50"/>
        <w:jc w:val="center"/>
        <w:outlineLvl w:val="0"/>
        <w:rPr>
          <w:rFonts w:hint="eastAsia" w:ascii="宋体" w:hAnsi="宋体" w:eastAsia="宋体" w:cs="宋体"/>
          <w:b/>
          <w:sz w:val="24"/>
          <w:szCs w:val="24"/>
        </w:rPr>
      </w:pPr>
      <w:r>
        <w:rPr>
          <w:rFonts w:hint="eastAsia" w:ascii="宋体" w:hAnsi="宋体" w:eastAsia="宋体" w:cs="Times New Roman"/>
          <w:b/>
          <w:bCs w:val="0"/>
          <w:sz w:val="24"/>
          <w:szCs w:val="24"/>
          <w:lang w:val="en-US" w:eastAsia="zh-CN" w:bidi="ar"/>
        </w:rPr>
        <w:drawing>
          <wp:inline distT="0" distB="0" distL="114300" distR="114300">
            <wp:extent cx="3752850" cy="2686050"/>
            <wp:effectExtent l="0" t="0" r="0" b="0"/>
            <wp:docPr id="17" name="图片 1" descr="348dd6f75eeceeff6782c3185c6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348dd6f75eeceeff6782c3185c66473"/>
                    <pic:cNvPicPr>
                      <a:picLocks noChangeAspect="1"/>
                    </pic:cNvPicPr>
                  </pic:nvPicPr>
                  <pic:blipFill>
                    <a:blip r:embed="rId19"/>
                    <a:srcRect l="16434" t="5466" r="15488" b="7394"/>
                    <a:stretch>
                      <a:fillRect/>
                    </a:stretch>
                  </pic:blipFill>
                  <pic:spPr>
                    <a:xfrm>
                      <a:off x="0" y="0"/>
                      <a:ext cx="3752850" cy="2686050"/>
                    </a:xfrm>
                    <a:prstGeom prst="rect">
                      <a:avLst/>
                    </a:prstGeom>
                    <a:noFill/>
                    <a:ln>
                      <a:noFill/>
                    </a:ln>
                  </pic:spPr>
                </pic:pic>
              </a:graphicData>
            </a:graphic>
          </wp:inline>
        </w:drawing>
      </w:r>
    </w:p>
    <w:p>
      <w:pPr>
        <w:adjustRightInd w:val="0"/>
        <w:snapToGrid w:val="0"/>
        <w:spacing w:line="360" w:lineRule="auto"/>
        <w:jc w:val="center"/>
        <w:rPr>
          <w:rFonts w:hint="eastAsia" w:ascii="宋体" w:hAnsi="宋体" w:eastAsia="宋体" w:cs="宋体"/>
          <w:sz w:val="28"/>
          <w:szCs w:val="28"/>
        </w:rPr>
      </w:pPr>
      <w:r>
        <w:rPr>
          <w:rFonts w:hint="eastAsia" w:ascii="宋体" w:hAnsi="宋体" w:eastAsia="宋体" w:cs="宋体"/>
          <w:sz w:val="28"/>
          <w:szCs w:val="28"/>
        </w:rPr>
        <w:t>1GQN-</w:t>
      </w:r>
      <w:r>
        <w:rPr>
          <w:rFonts w:hint="eastAsia" w:ascii="宋体" w:hAnsi="宋体" w:eastAsia="宋体" w:cs="宋体"/>
          <w:sz w:val="28"/>
          <w:szCs w:val="28"/>
          <w:lang w:val="en-US" w:eastAsia="zh-CN"/>
        </w:rPr>
        <w:t>1</w:t>
      </w:r>
      <w:r>
        <w:rPr>
          <w:rFonts w:hint="eastAsia" w:ascii="宋体" w:hAnsi="宋体" w:cs="宋体"/>
          <w:sz w:val="28"/>
          <w:szCs w:val="28"/>
          <w:lang w:val="en-US" w:eastAsia="zh-CN"/>
        </w:rPr>
        <w:t>5</w:t>
      </w:r>
      <w:r>
        <w:rPr>
          <w:rFonts w:hint="eastAsia" w:ascii="宋体" w:hAnsi="宋体" w:eastAsia="宋体" w:cs="宋体"/>
          <w:sz w:val="28"/>
          <w:szCs w:val="28"/>
        </w:rPr>
        <w:t>0型旋耕机</w:t>
      </w:r>
    </w:p>
    <w:p>
      <w:pPr>
        <w:ind w:right="600" w:firstLine="555"/>
        <w:rPr>
          <w:rFonts w:hint="eastAsia" w:ascii="宋体" w:hAnsi="宋体" w:eastAsia="宋体" w:cs="宋体"/>
          <w:color w:val="000000"/>
          <w:sz w:val="28"/>
          <w:szCs w:val="28"/>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w:t>
      </w:r>
      <w:r>
        <w:rPr>
          <w:rFonts w:hint="eastAsia" w:ascii="宋体" w:hAnsi="宋体" w:eastAsia="宋体" w:cs="宋体"/>
          <w:sz w:val="28"/>
          <w:szCs w:val="28"/>
        </w:rPr>
        <w:t>上海金杯农机制造有限公司</w:t>
      </w: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地    址：</w:t>
      </w:r>
      <w:r>
        <w:rPr>
          <w:rFonts w:hint="eastAsia" w:ascii="宋体" w:hAnsi="宋体" w:eastAsia="宋体" w:cs="宋体"/>
          <w:sz w:val="28"/>
          <w:szCs w:val="28"/>
        </w:rPr>
        <w:t>上海市松江区泗泾镇杜家浜路89号8幢-16</w:t>
      </w: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邮政编码：</w:t>
      </w:r>
      <w:r>
        <w:rPr>
          <w:rFonts w:hint="eastAsia" w:ascii="宋体" w:hAnsi="宋体" w:eastAsia="宋体" w:cs="宋体"/>
          <w:sz w:val="28"/>
          <w:szCs w:val="28"/>
        </w:rPr>
        <w:t>201601</w:t>
      </w:r>
    </w:p>
    <w:p>
      <w:pPr>
        <w:ind w:firstLine="555"/>
        <w:rPr>
          <w:rFonts w:hint="eastAsia" w:ascii="宋体" w:hAnsi="宋体" w:eastAsia="宋体" w:cs="宋体"/>
          <w:color w:val="000000"/>
          <w:sz w:val="28"/>
          <w:szCs w:val="28"/>
        </w:rPr>
      </w:pPr>
      <w:r>
        <w:rPr>
          <w:rFonts w:hint="eastAsia" w:ascii="宋体" w:hAnsi="宋体" w:eastAsia="宋体" w:cs="宋体"/>
          <w:color w:val="000000"/>
          <w:sz w:val="28"/>
          <w:szCs w:val="28"/>
        </w:rPr>
        <w:t>电    话：</w:t>
      </w:r>
      <w:r>
        <w:rPr>
          <w:rFonts w:hint="eastAsia" w:ascii="宋体" w:hAnsi="宋体" w:eastAsia="宋体" w:cs="宋体"/>
          <w:sz w:val="28"/>
          <w:szCs w:val="28"/>
        </w:rPr>
        <w:t>021-57625583</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传    真：</w:t>
      </w:r>
      <w:r>
        <w:rPr>
          <w:rFonts w:hint="eastAsia" w:ascii="宋体" w:hAnsi="宋体" w:eastAsia="宋体" w:cs="宋体"/>
          <w:sz w:val="28"/>
          <w:szCs w:val="28"/>
        </w:rPr>
        <w:t>021-57625631</w:t>
      </w:r>
    </w:p>
    <w:p>
      <w:pPr>
        <w:ind w:right="600" w:firstLine="560"/>
        <w:rPr>
          <w:rFonts w:hint="eastAsia" w:ascii="宋体" w:hAnsi="宋体" w:eastAsia="宋体" w:cs="宋体"/>
          <w:sz w:val="28"/>
          <w:szCs w:val="28"/>
        </w:rPr>
      </w:pPr>
      <w:r>
        <w:rPr>
          <w:rFonts w:hint="eastAsia" w:ascii="宋体" w:hAnsi="宋体" w:eastAsia="宋体" w:cs="宋体"/>
          <w:color w:val="000000"/>
          <w:sz w:val="28"/>
          <w:szCs w:val="28"/>
        </w:rPr>
        <w:t>联 系 人：</w:t>
      </w:r>
      <w:r>
        <w:rPr>
          <w:rFonts w:hint="eastAsia" w:ascii="宋体" w:hAnsi="宋体" w:eastAsia="宋体" w:cs="宋体"/>
          <w:sz w:val="28"/>
          <w:szCs w:val="28"/>
        </w:rPr>
        <w:t>沈军</w:t>
      </w:r>
    </w:p>
    <w:p>
      <w:pPr>
        <w:rPr>
          <w:rFonts w:hint="eastAsia" w:ascii="宋体" w:hAnsi="宋体" w:eastAsia="宋体" w:cs="宋体"/>
          <w:b/>
          <w:sz w:val="30"/>
        </w:rPr>
      </w:pPr>
      <w:r>
        <w:rPr>
          <w:rFonts w:hint="eastAsia" w:ascii="宋体" w:hAnsi="宋体" w:eastAsia="宋体" w:cs="宋体"/>
          <w:b/>
          <w:sz w:val="30"/>
        </w:rPr>
        <w:br w:type="page"/>
      </w:r>
    </w:p>
    <w:p>
      <w:pPr>
        <w:numPr>
          <w:ilvl w:val="0"/>
          <w:numId w:val="0"/>
        </w:numPr>
        <w:ind w:right="600" w:rightChars="0"/>
        <w:rPr>
          <w:rFonts w:hint="eastAsia" w:ascii="宋体" w:hAnsi="宋体" w:eastAsia="宋体" w:cs="宋体"/>
          <w:b/>
          <w:sz w:val="30"/>
        </w:rPr>
      </w:pPr>
      <w:r>
        <w:rPr>
          <w:rFonts w:hint="eastAsia" w:ascii="宋体" w:hAnsi="宋体" w:eastAsia="宋体" w:cs="宋体"/>
          <w:b/>
          <w:sz w:val="30"/>
          <w:lang w:val="en-US" w:eastAsia="zh-CN"/>
        </w:rPr>
        <w:t>16.2、</w:t>
      </w:r>
      <w:r>
        <w:rPr>
          <w:rFonts w:hint="eastAsia" w:ascii="宋体" w:hAnsi="宋体" w:eastAsia="宋体" w:cs="宋体"/>
          <w:b/>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  号</w:t>
            </w:r>
          </w:p>
        </w:tc>
        <w:tc>
          <w:tcPr>
            <w:tcW w:w="3402"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93"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403" w:type="dxa"/>
            <w:tcBorders>
              <w:top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lef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3402"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型号名称</w:t>
            </w:r>
          </w:p>
        </w:tc>
        <w:tc>
          <w:tcPr>
            <w:tcW w:w="9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1GQN-150型旋耕机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3402" w:type="dxa"/>
            <w:tcBorders>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结构型式</w:t>
            </w:r>
          </w:p>
        </w:tc>
        <w:tc>
          <w:tcPr>
            <w:tcW w:w="993" w:type="dxa"/>
            <w:tcBorders>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框架型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整机外形尺寸（长×宽×高）</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772×1740×1020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4</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作业速度范围</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m/s</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0.6～1.4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5</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工作幅宽</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6</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耕深</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cm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7</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刀轴型式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单轴型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8</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刀轴连接型式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花键式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eastAsia="zh-CN"/>
              </w:rPr>
            </w:pPr>
            <w:r>
              <w:rPr>
                <w:rFonts w:hint="eastAsia" w:ascii="宋体" w:hAnsi="宋体" w:eastAsia="宋体" w:cs="Times New Roman"/>
                <w:kern w:val="2"/>
                <w:sz w:val="21"/>
                <w:szCs w:val="21"/>
                <w:lang w:val="en-US" w:eastAsia="zh-CN" w:bidi="ar"/>
              </w:rPr>
              <w:t>9</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传动型式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中间传动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10</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运输方式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普通型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11</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刀辊设计转速</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12</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刀辊最大回转半径</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13</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刀辊总安装刀数</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把</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14</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旋耕刀型号</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IT225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15</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限深装置型式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限深板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16</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镇压型式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color w:val="000000"/>
                <w:kern w:val="2"/>
                <w:sz w:val="21"/>
                <w:szCs w:val="21"/>
                <w:lang w:val="en-US" w:eastAsia="zh-CN" w:bidi="ar"/>
              </w:rPr>
              <w:t>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sz w:val="21"/>
                <w:szCs w:val="21"/>
                <w:lang w:val="en-US" w:eastAsia="zh-CN"/>
              </w:rPr>
            </w:pPr>
            <w:r>
              <w:rPr>
                <w:rFonts w:hint="eastAsia" w:ascii="宋体" w:hAnsi="宋体" w:eastAsia="宋体" w:cs="Times New Roman"/>
                <w:kern w:val="2"/>
                <w:sz w:val="21"/>
                <w:szCs w:val="21"/>
                <w:lang w:val="en-US" w:eastAsia="zh-CN" w:bidi="ar"/>
              </w:rPr>
              <w:t>17</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配套拖拉机标定功率</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color w:val="000000"/>
                <w:kern w:val="2"/>
                <w:sz w:val="21"/>
                <w:szCs w:val="21"/>
                <w:lang w:val="en-US" w:eastAsia="zh-CN" w:bidi="ar"/>
              </w:rPr>
            </w:pPr>
            <w:r>
              <w:rPr>
                <w:rFonts w:hint="eastAsia" w:ascii="宋体" w:hAnsi="宋体" w:eastAsia="宋体" w:cs="Times New Roman"/>
                <w:color w:val="000000"/>
                <w:kern w:val="2"/>
                <w:sz w:val="21"/>
                <w:szCs w:val="21"/>
                <w:lang w:val="en-US" w:eastAsia="zh-CN" w:bidi="ar"/>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sz w:val="21"/>
                <w:szCs w:val="21"/>
                <w:lang w:val="en-US" w:eastAsia="zh-CN"/>
              </w:rPr>
            </w:pPr>
            <w:r>
              <w:rPr>
                <w:rFonts w:hint="eastAsia" w:ascii="宋体" w:hAnsi="宋体" w:eastAsia="宋体" w:cs="Times New Roman"/>
                <w:kern w:val="2"/>
                <w:sz w:val="21"/>
                <w:szCs w:val="21"/>
                <w:lang w:val="en-US" w:eastAsia="zh-CN" w:bidi="ar"/>
              </w:rPr>
              <w:t>18</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配套拖拉机动力输出轴转速</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r/min</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color w:val="000000"/>
                <w:kern w:val="2"/>
                <w:sz w:val="21"/>
                <w:szCs w:val="21"/>
                <w:lang w:val="en-US" w:eastAsia="zh-CN" w:bidi="ar"/>
              </w:rPr>
            </w:pPr>
            <w:r>
              <w:rPr>
                <w:rFonts w:hint="eastAsia" w:ascii="宋体" w:hAnsi="宋体" w:eastAsia="宋体" w:cs="Times New Roman"/>
                <w:color w:val="000000"/>
                <w:kern w:val="2"/>
                <w:sz w:val="21"/>
                <w:szCs w:val="21"/>
                <w:lang w:val="en-US" w:eastAsia="zh-CN" w:bidi="ar"/>
              </w:rPr>
              <w:t>540</w:t>
            </w:r>
          </w:p>
        </w:tc>
      </w:tr>
    </w:tbl>
    <w:p>
      <w:pPr>
        <w:rPr>
          <w:rFonts w:hint="eastAsia" w:ascii="宋体" w:hAnsi="宋体" w:eastAsia="宋体" w:cs="宋体"/>
          <w:b/>
          <w:sz w:val="30"/>
        </w:rPr>
      </w:pPr>
      <w:r>
        <w:rPr>
          <w:rFonts w:hint="eastAsia" w:ascii="宋体" w:hAnsi="宋体" w:eastAsia="宋体" w:cs="宋体"/>
          <w:b/>
          <w:sz w:val="30"/>
        </w:rPr>
        <w:br w:type="page"/>
      </w:r>
    </w:p>
    <w:p>
      <w:pPr>
        <w:rPr>
          <w:rFonts w:hint="eastAsia" w:ascii="宋体" w:hAnsi="宋体" w:eastAsia="宋体" w:cs="宋体"/>
          <w:b/>
          <w:sz w:val="30"/>
        </w:rPr>
      </w:pPr>
      <w:r>
        <w:rPr>
          <w:rFonts w:hint="eastAsia" w:ascii="宋体" w:hAnsi="宋体" w:eastAsia="宋体" w:cs="宋体"/>
          <w:b/>
          <w:sz w:val="30"/>
          <w:lang w:val="en-US" w:eastAsia="zh-CN"/>
        </w:rPr>
        <w:t>16.</w:t>
      </w:r>
      <w:r>
        <w:rPr>
          <w:rFonts w:hint="eastAsia" w:ascii="宋体" w:hAnsi="宋体" w:eastAsia="宋体" w:cs="宋体"/>
          <w:b/>
          <w:sz w:val="30"/>
        </w:rPr>
        <w:t>3</w:t>
      </w:r>
      <w:r>
        <w:rPr>
          <w:rFonts w:hint="eastAsia" w:ascii="宋体" w:hAnsi="宋体" w:eastAsia="宋体" w:cs="宋体"/>
          <w:b/>
          <w:sz w:val="30"/>
          <w:lang w:eastAsia="zh-CN"/>
        </w:rPr>
        <w:t>、</w:t>
      </w:r>
      <w:r>
        <w:rPr>
          <w:rFonts w:hint="eastAsia" w:ascii="宋体" w:hAnsi="宋体" w:eastAsia="宋体" w:cs="宋体"/>
          <w:b/>
          <w:sz w:val="30"/>
        </w:rPr>
        <w:t>安全性检验结果</w:t>
      </w:r>
    </w:p>
    <w:tbl>
      <w:tblPr>
        <w:tblStyle w:val="3"/>
        <w:tblW w:w="86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10"/>
        <w:gridCol w:w="900"/>
        <w:gridCol w:w="522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11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0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522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单项</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atLeast"/>
        </w:trPr>
        <w:tc>
          <w:tcPr>
            <w:tcW w:w="71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1110" w:type="dxa"/>
            <w:vMerge w:val="restart"/>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安全防护</w:t>
            </w:r>
          </w:p>
        </w:tc>
        <w:tc>
          <w:tcPr>
            <w:tcW w:w="900"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万向节传动轴、动力输入轴、齿轮传动、皮带传动、链传动等运动件均应有安全防护装置。</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8" w:hRule="atLeast"/>
        </w:trPr>
        <w:tc>
          <w:tcPr>
            <w:tcW w:w="71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1110" w:type="dxa"/>
            <w:vMerge w:val="continue"/>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5220" w:type="dxa"/>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万向节传动轴防护罩和动力输入连接装置防护罩间直线重叠量应不少于50mm。防护罩应包络住至机器的第一个固定轴承座的整个传动轴。工作幅宽大于280cm旋耕机的万向节传动轴应有离合保护装置。</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7" w:hRule="atLeast"/>
        </w:trPr>
        <w:tc>
          <w:tcPr>
            <w:tcW w:w="71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1110" w:type="dxa"/>
            <w:vMerge w:val="continue"/>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5220" w:type="dxa"/>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旋耕机工作部件的顶部、后部、前部和端部的防护应符合下面规定：a）左右下悬挂点到左右两侧之间应设置前部防护，防护从工作部件最外端运动轨迹向前延伸不小于200mm，离地高度应不大于（400+h）mm（h指使用说明书明示最小耕深）。采用间隔式防护的，防护栅栏的间隙不大于60mm。b）左右两侧应设置端部防护，防护从工作部件最外端运动轨迹分别向左右两侧延伸不小于200mm（工作状态下机具两侧防护罩能覆盖地面以上工作部件的除外）。采用间隔式防护的。防护栅栏的间隙不大于80mm。c）顶部防护应覆盖工作部件轨迹最外端区域且不与运动工作部件接触。d）后部防护采用铰接式时，应覆盖整个工作部件，工作时始终与地面接触。</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trPr>
        <w:tc>
          <w:tcPr>
            <w:tcW w:w="71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1110" w:type="dxa"/>
            <w:vMerge w:val="continue"/>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5220" w:type="dxa"/>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旋耕机单独停放时应有保持稳定的措施，确保安全。</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8" w:hRule="atLeast"/>
        </w:trPr>
        <w:tc>
          <w:tcPr>
            <w:tcW w:w="71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1110" w:type="dxa"/>
            <w:vMerge w:val="restart"/>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安全信息</w:t>
            </w:r>
          </w:p>
        </w:tc>
        <w:tc>
          <w:tcPr>
            <w:tcW w:w="900"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5220" w:type="dxa"/>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在显著位置粘贴“机器运转时，请勿靠近”、“机器作业时，防护板应拖地”、“机器运转时，禁止攀爬”等安全警示标志。安全标志应符合GB 10396的有关规定。</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3" w:hRule="atLeast"/>
        </w:trPr>
        <w:tc>
          <w:tcPr>
            <w:tcW w:w="71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1110" w:type="dxa"/>
            <w:vMerge w:val="continue"/>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900"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5220" w:type="dxa"/>
            <w:noWrap w:val="0"/>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使用说明书中应有安全注意事项，产品上设置的安全警示标志应在使用说明书中复现。</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trPr>
        <w:tc>
          <w:tcPr>
            <w:tcW w:w="711" w:type="dxa"/>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rPr>
              <w:t>备注</w:t>
            </w:r>
          </w:p>
        </w:tc>
        <w:tc>
          <w:tcPr>
            <w:tcW w:w="7935" w:type="dxa"/>
            <w:gridSpan w:val="4"/>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rPr>
              <w:t>单项判定合格填“+”，不合格填“-”。</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16.</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5"/>
        <w:gridCol w:w="312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77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1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单项</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77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耕深</w:t>
            </w:r>
          </w:p>
        </w:tc>
        <w:tc>
          <w:tcPr>
            <w:tcW w:w="9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cm</w:t>
            </w:r>
          </w:p>
        </w:tc>
        <w:tc>
          <w:tcPr>
            <w:tcW w:w="31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≥12</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77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耕深稳定性系数</w:t>
            </w:r>
          </w:p>
        </w:tc>
        <w:tc>
          <w:tcPr>
            <w:tcW w:w="9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31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≥85%</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3</w:t>
            </w:r>
          </w:p>
        </w:tc>
        <w:tc>
          <w:tcPr>
            <w:tcW w:w="277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碎土率</w:t>
            </w:r>
          </w:p>
        </w:tc>
        <w:tc>
          <w:tcPr>
            <w:tcW w:w="9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31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≥60%</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4</w:t>
            </w:r>
          </w:p>
        </w:tc>
        <w:tc>
          <w:tcPr>
            <w:tcW w:w="277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植被覆盖率</w:t>
            </w:r>
          </w:p>
        </w:tc>
        <w:tc>
          <w:tcPr>
            <w:tcW w:w="9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sz w:val="21"/>
                <w:szCs w:val="21"/>
              </w:rPr>
              <w:t>/</w:t>
            </w:r>
          </w:p>
        </w:tc>
        <w:tc>
          <w:tcPr>
            <w:tcW w:w="31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sz w:val="21"/>
                <w:szCs w:val="21"/>
              </w:rPr>
              <w:t>≥60%</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3" w:type="dxa"/>
            <w:gridSpan w:val="4"/>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bCs/>
                <w:kern w:val="2"/>
                <w:sz w:val="21"/>
                <w:szCs w:val="21"/>
              </w:rPr>
              <w:t>单项判定合格填“+”，不合格填“-”。</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16.</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11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68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序号</w:t>
            </w:r>
          </w:p>
        </w:tc>
        <w:tc>
          <w:tcPr>
            <w:tcW w:w="277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项   目</w:t>
            </w:r>
          </w:p>
        </w:tc>
        <w:tc>
          <w:tcPr>
            <w:tcW w:w="92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单  位</w:t>
            </w:r>
          </w:p>
        </w:tc>
        <w:tc>
          <w:tcPr>
            <w:tcW w:w="311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Cs w:val="21"/>
              </w:rPr>
            </w:pPr>
            <w:r>
              <w:rPr>
                <w:rFonts w:hint="eastAsia" w:ascii="宋体" w:hAnsi="宋体" w:eastAsia="宋体" w:cs="宋体"/>
                <w:szCs w:val="21"/>
              </w:rPr>
              <w:t>合格指标</w:t>
            </w:r>
          </w:p>
        </w:tc>
        <w:tc>
          <w:tcPr>
            <w:tcW w:w="1276"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单项</w:t>
            </w:r>
          </w:p>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68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277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9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311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27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w:t>
            </w:r>
          </w:p>
        </w:tc>
        <w:tc>
          <w:tcPr>
            <w:tcW w:w="277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有效度</w:t>
            </w:r>
          </w:p>
        </w:tc>
        <w:tc>
          <w:tcPr>
            <w:tcW w:w="929"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c>
          <w:tcPr>
            <w:tcW w:w="311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≥98%</w:t>
            </w:r>
          </w:p>
        </w:tc>
        <w:tc>
          <w:tcPr>
            <w:tcW w:w="1276"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w:t>
            </w:r>
          </w:p>
        </w:tc>
        <w:tc>
          <w:tcPr>
            <w:tcW w:w="277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故障情况</w:t>
            </w:r>
          </w:p>
        </w:tc>
        <w:tc>
          <w:tcPr>
            <w:tcW w:w="929"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c>
          <w:tcPr>
            <w:tcW w:w="311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 w:val="21"/>
                <w:szCs w:val="21"/>
              </w:rPr>
              <w:t>未发生严重故障、致命故障</w:t>
            </w:r>
          </w:p>
        </w:tc>
        <w:tc>
          <w:tcPr>
            <w:tcW w:w="1276"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eastAsia="宋体" w:cs="宋体"/>
                <w:bCs/>
                <w:szCs w:val="24"/>
              </w:rPr>
              <w:t>单项判定合格填“+”，不合格填“-”。</w:t>
            </w:r>
          </w:p>
        </w:tc>
      </w:tr>
    </w:tbl>
    <w:p>
      <w:pPr>
        <w:rPr>
          <w:rFonts w:hint="eastAsia" w:ascii="宋体" w:hAnsi="宋体" w:eastAsia="宋体" w:cs="宋体"/>
          <w:sz w:val="28"/>
          <w:szCs w:val="28"/>
        </w:rPr>
      </w:pPr>
      <w:r>
        <w:rPr>
          <w:rFonts w:hint="eastAsia" w:ascii="宋体" w:hAnsi="宋体" w:eastAsia="宋体" w:cs="宋体"/>
          <w:sz w:val="28"/>
          <w:szCs w:val="28"/>
        </w:rPr>
        <w:br w:type="page"/>
      </w:r>
    </w:p>
    <w:p>
      <w:pPr>
        <w:adjustRightInd w:val="0"/>
        <w:snapToGrid w:val="0"/>
        <w:spacing w:line="360" w:lineRule="auto"/>
        <w:jc w:val="left"/>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17、1GQ-205型灭茬旋耕机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17.1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sz w:val="24"/>
        </w:rPr>
      </w:pPr>
      <w:r>
        <w:rPr>
          <w:sz w:val="24"/>
        </w:rPr>
        <w:drawing>
          <wp:inline distT="0" distB="0" distL="0" distR="0">
            <wp:extent cx="4333240" cy="2618740"/>
            <wp:effectExtent l="0" t="0" r="10160" b="10160"/>
            <wp:docPr id="18" name="图片 1" descr="C:\Users\ADMINI~1\AppData\Local\Temp\WeChat Files\0b3fb46e96b14a719bccdfcc36ad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ADMINI~1\AppData\Local\Temp\WeChat Files\0b3fb46e96b14a719bccdfcc36ad847.jpg"/>
                    <pic:cNvPicPr>
                      <a:picLocks noChangeAspect="1" noChangeArrowheads="1"/>
                    </pic:cNvPicPr>
                  </pic:nvPicPr>
                  <pic:blipFill>
                    <a:blip r:embed="rId20"/>
                    <a:srcRect l="3005" t="9815" r="10963" b="12027"/>
                    <a:stretch>
                      <a:fillRect/>
                    </a:stretch>
                  </pic:blipFill>
                  <pic:spPr>
                    <a:xfrm>
                      <a:off x="0" y="0"/>
                      <a:ext cx="4335424" cy="2619962"/>
                    </a:xfrm>
                    <a:prstGeom prst="rect">
                      <a:avLst/>
                    </a:prstGeom>
                    <a:noFill/>
                    <a:ln w="9525">
                      <a:noFill/>
                      <a:miter lim="800000"/>
                      <a:headEnd/>
                      <a:tailEnd/>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1GQ-205型灭茬旋耕机</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企业名称：上海康博实业有限公司</w:t>
      </w: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地    址：上海市徐家汇路550号19楼</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邮政编码：200023</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021-64457999</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021-64666536</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孙春连</w:t>
      </w:r>
      <w:r>
        <w:rPr>
          <w:rFonts w:hint="eastAsia" w:asciiTheme="minorEastAsia" w:hAnsiTheme="minorEastAsia" w:eastAsiaTheme="minorEastAsia" w:cstheme="minorEastAsia"/>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17.</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序  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项     目</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单  位</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型号名称</w:t>
            </w:r>
          </w:p>
        </w:tc>
        <w:tc>
          <w:tcPr>
            <w:tcW w:w="993"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1GQ-205型灭茬旋耕机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结构型式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框架型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ascii="宋体" w:hAnsi="宋体" w:eastAsia="宋体" w:cs="宋体"/>
                <w:sz w:val="21"/>
                <w:szCs w:val="21"/>
              </w:rPr>
              <w:t>整机外形尺寸</w:t>
            </w:r>
          </w:p>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（长×宽×高）</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2220×960×1140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作业速度范围</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m/s</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0.632～0.90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工作幅宽</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cm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耕深</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cm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刀轴型式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单轴型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刀轴连接型式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花键式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传动型式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侧边传动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运输方式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普通型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11</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ascii="宋体" w:hAnsi="宋体" w:eastAsia="宋体" w:cs="宋体"/>
                <w:sz w:val="21"/>
                <w:szCs w:val="21"/>
              </w:rPr>
              <w:t>变速箱挡位数</w:t>
            </w:r>
          </w:p>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ascii="宋体" w:hAnsi="宋体" w:eastAsia="宋体" w:cs="宋体"/>
                <w:sz w:val="21"/>
                <w:szCs w:val="21"/>
              </w:rPr>
              <w:t>（变速旋耕机）</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ascii="宋体" w:hAnsi="宋体" w:eastAsia="宋体" w:cs="宋体"/>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12</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ascii="宋体" w:hAnsi="宋体" w:eastAsia="宋体" w:cs="宋体"/>
                <w:sz w:val="21"/>
                <w:szCs w:val="21"/>
              </w:rPr>
              <w:t>刀辊设计转速</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r/min</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ascii="宋体" w:hAnsi="宋体" w:eastAsia="宋体" w:cs="宋体"/>
                <w:color w:val="000000"/>
                <w:sz w:val="21"/>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ascii="宋体" w:hAnsi="宋体" w:eastAsia="宋体" w:cs="宋体"/>
                <w:sz w:val="21"/>
                <w:szCs w:val="21"/>
              </w:rPr>
              <w:t>刀辊最大回转半径</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ascii="宋体" w:hAnsi="宋体" w:eastAsia="宋体" w:cs="宋体"/>
                <w:color w:val="000000"/>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14</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ascii="宋体" w:hAnsi="宋体" w:eastAsia="宋体" w:cs="宋体"/>
                <w:sz w:val="21"/>
                <w:szCs w:val="21"/>
              </w:rPr>
              <w:t>刀辊总安装刀数</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把</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ascii="宋体" w:hAnsi="宋体" w:eastAsia="宋体" w:cs="宋体"/>
                <w:color w:val="000000"/>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ascii="宋体" w:hAnsi="宋体" w:eastAsia="宋体" w:cs="宋体"/>
                <w:sz w:val="21"/>
                <w:szCs w:val="21"/>
              </w:rPr>
              <w:t>旋耕刀型号</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左旋：RS-00804</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ascii="宋体" w:hAnsi="宋体" w:eastAsia="宋体" w:cs="宋体"/>
                <w:color w:val="000000"/>
                <w:sz w:val="21"/>
                <w:szCs w:val="21"/>
              </w:rPr>
              <w:t>右旋：RS-00805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16</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ascii="宋体" w:hAnsi="宋体" w:eastAsia="宋体" w:cs="宋体"/>
                <w:sz w:val="21"/>
                <w:szCs w:val="21"/>
              </w:rPr>
              <w:t>限深装置型式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ascii="宋体" w:hAnsi="宋体" w:eastAsia="宋体" w:cs="宋体"/>
                <w:color w:val="000000"/>
                <w:sz w:val="21"/>
                <w:szCs w:val="21"/>
              </w:rPr>
              <w:t>限深板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17</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ascii="宋体" w:hAnsi="宋体" w:eastAsia="宋体" w:cs="宋体"/>
                <w:sz w:val="21"/>
                <w:szCs w:val="21"/>
              </w:rPr>
              <w:t>镇压型式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ascii="宋体" w:hAnsi="宋体" w:eastAsia="宋体" w:cs="宋体"/>
                <w:sz w:val="21"/>
                <w:szCs w:val="21"/>
              </w:rPr>
              <w:t>配套拖拉机标定功率范围</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eastAsia="en-US"/>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51.4～58.8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19</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ascii="宋体" w:hAnsi="宋体" w:eastAsia="宋体" w:cs="宋体"/>
                <w:sz w:val="21"/>
                <w:szCs w:val="21"/>
              </w:rPr>
              <w:t>配套拖拉机动力输出轴转速</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eastAsia="en-US"/>
              </w:rPr>
              <w:t>r/min</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540</w:t>
            </w:r>
          </w:p>
        </w:tc>
      </w:tr>
    </w:tbl>
    <w:p>
      <w:pPr>
        <w:adjustRightInd w:val="0"/>
        <w:snapToGrid w:val="0"/>
        <w:spacing w:line="360" w:lineRule="auto"/>
        <w:jc w:val="left"/>
        <w:rPr>
          <w:rFonts w:hint="eastAsia" w:ascii="宋体" w:hAnsi="宋体" w:eastAsia="宋体" w:cs="宋体"/>
          <w:sz w:val="28"/>
          <w:szCs w:val="28"/>
        </w:rPr>
      </w:pPr>
    </w:p>
    <w:p>
      <w:pPr>
        <w:keepNext w:val="0"/>
        <w:keepLines w:val="0"/>
        <w:widowControl w:val="0"/>
        <w:numPr>
          <w:ilvl w:val="0"/>
          <w:numId w:val="0"/>
        </w:numPr>
        <w:suppressLineNumbers w:val="0"/>
        <w:adjustRightInd w:val="0"/>
        <w:snapToGrid w:val="0"/>
        <w:spacing w:before="0" w:beforeAutospacing="0" w:after="0" w:afterAutospacing="0" w:line="360" w:lineRule="auto"/>
        <w:ind w:leftChars="0" w:right="0" w:rightChars="0"/>
        <w:jc w:val="left"/>
        <w:rPr>
          <w:rFonts w:hint="default" w:asciiTheme="minorEastAsia" w:hAnsiTheme="minorEastAsia" w:eastAsiaTheme="minorEastAsia" w:cstheme="minorEastAsia"/>
          <w:sz w:val="28"/>
          <w:szCs w:val="28"/>
          <w:lang w:val="en-US" w:eastAsia="zh-CN"/>
        </w:rPr>
      </w:pPr>
    </w:p>
    <w:p>
      <w:pPr>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br w:type="page"/>
      </w:r>
    </w:p>
    <w:p>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18、1GQ-145型灭茬旋耕机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18.1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sz w:val="24"/>
        </w:rPr>
      </w:pPr>
      <w:r>
        <w:rPr>
          <w:sz w:val="24"/>
        </w:rPr>
        <w:drawing>
          <wp:inline distT="0" distB="0" distL="0" distR="0">
            <wp:extent cx="4662170" cy="3015615"/>
            <wp:effectExtent l="0" t="0" r="5080" b="13335"/>
            <wp:docPr id="19" name="图片 19" descr="C:\Users\ADMINI~1\AppData\Local\Temp\WeChat Files\46467aa33cecc9e862778b2d3d5a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WeChat Files\46467aa33cecc9e862778b2d3d5a480.png"/>
                    <pic:cNvPicPr>
                      <a:picLocks noChangeAspect="1" noChangeArrowheads="1"/>
                    </pic:cNvPicPr>
                  </pic:nvPicPr>
                  <pic:blipFill>
                    <a:blip r:embed="rId21" cstate="print"/>
                    <a:srcRect l="4150" t="7392" r="11819" b="10883"/>
                    <a:stretch>
                      <a:fillRect/>
                    </a:stretch>
                  </pic:blipFill>
                  <pic:spPr>
                    <a:xfrm>
                      <a:off x="0" y="0"/>
                      <a:ext cx="4664878" cy="3017475"/>
                    </a:xfrm>
                    <a:prstGeom prst="rect">
                      <a:avLst/>
                    </a:prstGeom>
                    <a:noFill/>
                    <a:ln w="9525">
                      <a:noFill/>
                      <a:miter lim="800000"/>
                      <a:headEnd/>
                      <a:tailEnd/>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1GQ-145型灭茬旋耕机</w:t>
      </w: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企业名称：上海康博实业有限公司</w:t>
      </w: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地    址：上海市徐家汇路550号19楼</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邮政编码：200023</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021-64457999</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021-64666536</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孙春连</w:t>
      </w:r>
      <w:r>
        <w:rPr>
          <w:rFonts w:hint="eastAsia" w:asciiTheme="minorEastAsia" w:hAnsiTheme="minorEastAsia" w:eastAsiaTheme="minorEastAsia" w:cstheme="minorEastAsia"/>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18.</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序  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项     目</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单  位</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型号名称</w:t>
            </w:r>
          </w:p>
        </w:tc>
        <w:tc>
          <w:tcPr>
            <w:tcW w:w="993"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 xml:space="preserve">1GQ-145型灭茬旋耕机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结构型式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框架型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整机外形尺寸</w:t>
            </w:r>
          </w:p>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（长×宽×高）</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1640×900×930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作业速度范围</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m/s</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0.352～0.45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工作幅宽</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cm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耕深</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cm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刀轴型式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单轴型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刀轴连接型式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花键式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传动型式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侧边传动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运输方式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普通型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11</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变速箱挡位数</w:t>
            </w:r>
          </w:p>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cs="宋体" w:asciiTheme="minorEastAsia" w:hAnsiTheme="minorEastAsia" w:eastAsiaTheme="minorEastAsia"/>
                <w:sz w:val="21"/>
                <w:szCs w:val="21"/>
              </w:rPr>
              <w:t>（变速旋耕机）</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rPr>
            </w:pPr>
            <w:r>
              <w:rPr>
                <w:rFonts w:hint="eastAsia" w:cs="宋体" w:asciiTheme="minorEastAsia" w:hAnsiTheme="minorEastAsia" w:eastAsiaTheme="minorEastAsia"/>
                <w:sz w:val="21"/>
                <w:szCs w:val="21"/>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cs="宋体" w:asciiTheme="minorEastAsia" w:hAnsiTheme="minorEastAsia" w:eastAsiaTheme="minorEastAsia"/>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12</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cs="宋体" w:asciiTheme="minorEastAsia" w:hAnsiTheme="minorEastAsia" w:eastAsiaTheme="minorEastAsia"/>
                <w:sz w:val="21"/>
                <w:szCs w:val="21"/>
              </w:rPr>
              <w:t>刀辊设计转速</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rPr>
            </w:pPr>
            <w:r>
              <w:rPr>
                <w:rFonts w:hint="eastAsia" w:cs="宋体" w:asciiTheme="minorEastAsia" w:hAnsiTheme="minorEastAsia" w:eastAsiaTheme="minorEastAsia"/>
                <w:sz w:val="21"/>
                <w:szCs w:val="21"/>
              </w:rPr>
              <w:t>r/min</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cs="宋体" w:asciiTheme="minorEastAsia" w:hAnsiTheme="minorEastAsia" w:eastAsiaTheme="minorEastAsia"/>
                <w:color w:val="000000"/>
                <w:sz w:val="21"/>
                <w:szCs w:val="21"/>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cs="宋体" w:asciiTheme="minorEastAsia" w:hAnsiTheme="minorEastAsia" w:eastAsiaTheme="minorEastAsia"/>
                <w:sz w:val="21"/>
                <w:szCs w:val="21"/>
              </w:rPr>
              <w:t>刀辊最大回转半径</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rPr>
            </w:pPr>
            <w:r>
              <w:rPr>
                <w:rFonts w:hint="eastAsia" w:cs="宋体" w:asciiTheme="minorEastAsia" w:hAnsiTheme="minorEastAsia" w:eastAsiaTheme="minorEastAsia"/>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cs="宋体" w:asciiTheme="minorEastAsia" w:hAnsiTheme="minorEastAsia" w:eastAsiaTheme="minorEastAsia"/>
                <w:color w:val="000000"/>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14</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cs="宋体" w:asciiTheme="minorEastAsia" w:hAnsiTheme="minorEastAsia" w:eastAsiaTheme="minorEastAsia"/>
                <w:sz w:val="21"/>
                <w:szCs w:val="21"/>
              </w:rPr>
              <w:t>刀辊总安装刀数</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rPr>
            </w:pPr>
            <w:r>
              <w:rPr>
                <w:rFonts w:hint="eastAsia" w:cs="宋体" w:asciiTheme="minorEastAsia" w:hAnsiTheme="minorEastAsia" w:eastAsiaTheme="minorEastAsia"/>
                <w:sz w:val="21"/>
                <w:szCs w:val="21"/>
              </w:rPr>
              <w:t>把</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cs="宋体" w:asciiTheme="minorEastAsia" w:hAnsiTheme="minorEastAsia" w:eastAsiaTheme="minorEastAsia"/>
                <w:color w:val="000000"/>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cs="宋体" w:asciiTheme="minorEastAsia" w:hAnsiTheme="minorEastAsia" w:eastAsiaTheme="minorEastAsia"/>
                <w:sz w:val="21"/>
                <w:szCs w:val="21"/>
              </w:rPr>
              <w:t>旋耕刀型号</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左旋：RS-00804</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cs="宋体" w:asciiTheme="minorEastAsia" w:hAnsiTheme="minorEastAsia" w:eastAsiaTheme="minorEastAsia"/>
                <w:color w:val="000000"/>
                <w:sz w:val="21"/>
                <w:szCs w:val="21"/>
              </w:rPr>
              <w:t>右旋：RS-00805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16</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rPr>
            </w:pPr>
            <w:r>
              <w:rPr>
                <w:rFonts w:hint="eastAsia" w:cs="宋体" w:asciiTheme="minorEastAsia" w:hAnsiTheme="minorEastAsia" w:eastAsiaTheme="minorEastAsia"/>
                <w:sz w:val="21"/>
                <w:szCs w:val="21"/>
              </w:rPr>
              <w:t>限深装置型式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cs="宋体" w:asciiTheme="minorEastAsia" w:hAnsiTheme="minorEastAsia" w:eastAsiaTheme="minorEastAsia"/>
                <w:color w:val="000000"/>
                <w:sz w:val="21"/>
                <w:szCs w:val="21"/>
              </w:rPr>
              <w:t>限深板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17</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镇压型式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配套拖拉机标定功率范围</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lang w:eastAsia="en-US"/>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25.7～36.8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19</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配套拖拉机动力输出轴转速</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lang w:eastAsia="en-US"/>
              </w:rPr>
              <w:t>r/min</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540</w:t>
            </w:r>
          </w:p>
        </w:tc>
      </w:tr>
    </w:tbl>
    <w:p>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Theme="minorEastAsia" w:hAnsiTheme="minorEastAsia" w:eastAsiaTheme="minorEastAsia" w:cstheme="minorEastAsia"/>
          <w:sz w:val="28"/>
          <w:szCs w:val="28"/>
          <w:lang w:val="en-US" w:eastAsia="zh-CN"/>
        </w:rPr>
      </w:pPr>
    </w:p>
    <w:p>
      <w:pPr>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br w:type="page"/>
      </w:r>
    </w:p>
    <w:p>
      <w:pPr>
        <w:adjustRightInd w:val="0"/>
        <w:snapToGrid w:val="0"/>
        <w:spacing w:line="360" w:lineRule="auto"/>
        <w:jc w:val="left"/>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19、3TGQ-5.5型多功能田园管理机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19.1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sz w:val="24"/>
        </w:rPr>
      </w:pPr>
      <w:r>
        <w:rPr>
          <w:sz w:val="24"/>
        </w:rPr>
        <w:drawing>
          <wp:inline distT="0" distB="0" distL="0" distR="0">
            <wp:extent cx="3879850" cy="2907030"/>
            <wp:effectExtent l="0" t="0" r="6350" b="7620"/>
            <wp:docPr id="20" name="图片 20" descr="C:\Users\ADMINI~1\AppData\Local\Temp\WeChat Files\5c70530a666f7dbe4f7898584eec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WeChat Files\5c70530a666f7dbe4f7898584eec688.jpg"/>
                    <pic:cNvPicPr>
                      <a:picLocks noChangeAspect="1" noChangeArrowheads="1"/>
                    </pic:cNvPicPr>
                  </pic:nvPicPr>
                  <pic:blipFill>
                    <a:blip r:embed="rId22" cstate="print"/>
                    <a:srcRect/>
                    <a:stretch>
                      <a:fillRect/>
                    </a:stretch>
                  </pic:blipFill>
                  <pic:spPr>
                    <a:xfrm>
                      <a:off x="0" y="0"/>
                      <a:ext cx="3883664" cy="2910182"/>
                    </a:xfrm>
                    <a:prstGeom prst="rect">
                      <a:avLst/>
                    </a:prstGeom>
                    <a:noFill/>
                    <a:ln w="9525">
                      <a:noFill/>
                      <a:miter lim="800000"/>
                      <a:headEnd/>
                      <a:tailEnd/>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3TGQ-5.5型多功能田园管理机</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企业名称：上海康博实业有限公司</w:t>
      </w: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地    址：上海市徐家汇路550号19楼</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邮政编码：200023</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021-64457999</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021-64666536</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孙春连</w:t>
      </w:r>
      <w:r>
        <w:rPr>
          <w:rFonts w:hint="eastAsia" w:asciiTheme="minorEastAsia" w:hAnsiTheme="minorEastAsia" w:eastAsiaTheme="minorEastAsia" w:cstheme="minorEastAsia"/>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19.</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序  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项     目</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单  位</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napToGrid w:val="0"/>
                <w:sz w:val="21"/>
                <w:szCs w:val="21"/>
              </w:rPr>
              <w:t>型号名称</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3TGQ-5.5型多功能田园管理机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402"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napToGrid w:val="0"/>
                <w:sz w:val="21"/>
                <w:szCs w:val="21"/>
              </w:rPr>
              <w:t>结构型式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单轴；轮式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402"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napToGrid w:val="0"/>
                <w:sz w:val="21"/>
                <w:szCs w:val="21"/>
              </w:rPr>
              <w:t>外形尺寸</w:t>
            </w:r>
            <w:r>
              <w:rPr>
                <w:rFonts w:hint="eastAsia" w:asciiTheme="minorEastAsia" w:hAnsiTheme="minorEastAsia" w:eastAsiaTheme="minorEastAsia"/>
                <w:sz w:val="21"/>
                <w:szCs w:val="21"/>
              </w:rPr>
              <w:t>(</w:t>
            </w:r>
            <w:r>
              <w:rPr>
                <w:rFonts w:hint="eastAsia" w:asciiTheme="minorEastAsia" w:hAnsiTheme="minorEastAsia" w:eastAsiaTheme="minorEastAsia"/>
                <w:snapToGrid w:val="0"/>
                <w:sz w:val="21"/>
                <w:szCs w:val="21"/>
              </w:rPr>
              <w:t>长×宽×高</w:t>
            </w:r>
            <w:r>
              <w:rPr>
                <w:rFonts w:hint="eastAsia" w:asciiTheme="minorEastAsia" w:hAnsiTheme="minorEastAsia" w:eastAsiaTheme="minorEastAsia"/>
                <w:sz w:val="21"/>
                <w:szCs w:val="21"/>
              </w:rPr>
              <w:t>)</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asciiTheme="minorEastAsia" w:hAnsiTheme="minorEastAsia" w:eastAsiaTheme="minorEastAsia"/>
                <w:sz w:val="21"/>
                <w:szCs w:val="21"/>
              </w:rPr>
              <w:t>1635</w:t>
            </w:r>
            <w:r>
              <w:rPr>
                <w:rFonts w:hint="eastAsia" w:asciiTheme="minorEastAsia" w:hAnsiTheme="minorEastAsia" w:eastAsiaTheme="minorEastAsia"/>
                <w:sz w:val="21"/>
                <w:szCs w:val="21"/>
              </w:rPr>
              <w:t>×</w:t>
            </w:r>
            <w:r>
              <w:rPr>
                <w:rFonts w:asciiTheme="minorEastAsia" w:hAnsiTheme="minorEastAsia" w:eastAsiaTheme="minorEastAsia"/>
                <w:sz w:val="21"/>
                <w:szCs w:val="21"/>
              </w:rPr>
              <w:t>985</w:t>
            </w:r>
            <w:r>
              <w:rPr>
                <w:rFonts w:hint="eastAsia" w:asciiTheme="minorEastAsia" w:hAnsiTheme="minorEastAsia" w:eastAsiaTheme="minorEastAsia"/>
                <w:sz w:val="21"/>
                <w:szCs w:val="21"/>
              </w:rPr>
              <w:t>×</w:t>
            </w:r>
            <w:r>
              <w:rPr>
                <w:rFonts w:asciiTheme="minorEastAsia" w:hAnsiTheme="minorEastAsia" w:eastAsiaTheme="minorEastAsia"/>
                <w:sz w:val="21"/>
                <w:szCs w:val="21"/>
              </w:rPr>
              <w:t>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402"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napToGrid w:val="0"/>
                <w:sz w:val="21"/>
                <w:szCs w:val="21"/>
              </w:rPr>
              <w:t>扶把水平调整（可调</w:t>
            </w:r>
            <w:r>
              <w:rPr>
                <w:rFonts w:hint="eastAsia" w:asciiTheme="minorEastAsia" w:hAnsiTheme="minorEastAsia" w:eastAsiaTheme="minorEastAsia"/>
                <w:sz w:val="21"/>
                <w:szCs w:val="21"/>
              </w:rPr>
              <w:t>/</w:t>
            </w:r>
            <w:r>
              <w:rPr>
                <w:rFonts w:hint="eastAsia" w:asciiTheme="minorEastAsia" w:hAnsiTheme="minorEastAsia" w:eastAsiaTheme="minorEastAsia"/>
                <w:snapToGrid w:val="0"/>
                <w:sz w:val="21"/>
                <w:szCs w:val="21"/>
              </w:rPr>
              <w:t>不可调）</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snapToGrid w:val="0"/>
                <w:sz w:val="21"/>
                <w:szCs w:val="21"/>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402"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napToGrid w:val="0"/>
                <w:sz w:val="21"/>
                <w:szCs w:val="21"/>
              </w:rPr>
              <w:t>扶把上下调整（可调</w:t>
            </w:r>
            <w:r>
              <w:rPr>
                <w:rFonts w:hint="eastAsia" w:asciiTheme="minorEastAsia" w:hAnsiTheme="minorEastAsia" w:eastAsiaTheme="minorEastAsia"/>
                <w:sz w:val="21"/>
                <w:szCs w:val="21"/>
              </w:rPr>
              <w:t>/</w:t>
            </w:r>
            <w:r>
              <w:rPr>
                <w:rFonts w:hint="eastAsia" w:asciiTheme="minorEastAsia" w:hAnsiTheme="minorEastAsia" w:eastAsiaTheme="minorEastAsia"/>
                <w:snapToGrid w:val="0"/>
                <w:sz w:val="21"/>
                <w:szCs w:val="21"/>
              </w:rPr>
              <w:t>不可调）</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snapToGrid w:val="0"/>
                <w:sz w:val="21"/>
                <w:szCs w:val="21"/>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402"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发动机输出</w:t>
            </w:r>
            <w:r>
              <w:rPr>
                <w:rFonts w:hint="eastAsia" w:asciiTheme="minorEastAsia" w:hAnsiTheme="minorEastAsia" w:eastAsiaTheme="minorEastAsia"/>
                <w:snapToGrid w:val="0"/>
                <w:sz w:val="21"/>
                <w:szCs w:val="21"/>
              </w:rPr>
              <w:t>传动方式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皮带传动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402"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napToGrid w:val="0"/>
                <w:sz w:val="21"/>
                <w:szCs w:val="21"/>
              </w:rPr>
              <w:t>主离合器型式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涨离式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3402"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napToGrid w:val="0"/>
                <w:sz w:val="21"/>
                <w:szCs w:val="21"/>
              </w:rPr>
              <w:t>主离合器状态</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常开式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3402"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napToGrid w:val="0"/>
                <w:sz w:val="21"/>
                <w:szCs w:val="21"/>
              </w:rPr>
              <w:t>标定（额定）功率</w:t>
            </w:r>
          </w:p>
        </w:tc>
        <w:tc>
          <w:tcPr>
            <w:tcW w:w="993"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napToGrid w:val="0"/>
                <w:sz w:val="21"/>
                <w:szCs w:val="21"/>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3402"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ascii="宋体" w:hAnsi="宋体" w:eastAsia="宋体" w:cs="宋体"/>
                <w:sz w:val="21"/>
                <w:szCs w:val="21"/>
                <w:lang w:val="en-US" w:eastAsia="zh-CN"/>
              </w:rPr>
            </w:pPr>
            <w:r>
              <w:rPr>
                <w:rFonts w:hint="eastAsia" w:asciiTheme="minorEastAsia" w:hAnsiTheme="minorEastAsia" w:eastAsiaTheme="minorEastAsia"/>
                <w:snapToGrid w:val="0"/>
                <w:sz w:val="21"/>
                <w:szCs w:val="21"/>
              </w:rPr>
              <w:t>标定（额定）转速</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cs="宋体" w:asciiTheme="minorEastAsia" w:hAnsiTheme="minorEastAsia" w:eastAsiaTheme="minorEastAsia"/>
                <w:snapToGrid w:val="0"/>
                <w:sz w:val="21"/>
                <w:szCs w:val="21"/>
              </w:rPr>
              <w:t>r/min</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cs="宋体" w:asciiTheme="minorEastAsia" w:hAnsiTheme="minorEastAsia" w:eastAsiaTheme="minorEastAsia"/>
                <w:color w:val="000000"/>
                <w:sz w:val="21"/>
                <w:szCs w:val="21"/>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11</w:t>
            </w:r>
          </w:p>
        </w:tc>
        <w:tc>
          <w:tcPr>
            <w:tcW w:w="3402"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ascii="宋体" w:hAnsi="宋体" w:eastAsia="宋体" w:cs="宋体"/>
                <w:sz w:val="21"/>
                <w:szCs w:val="21"/>
              </w:rPr>
            </w:pPr>
            <w:r>
              <w:rPr>
                <w:rFonts w:hint="eastAsia" w:asciiTheme="minorEastAsia" w:hAnsiTheme="minorEastAsia" w:eastAsiaTheme="minorEastAsia"/>
                <w:snapToGrid w:val="0"/>
                <w:sz w:val="21"/>
                <w:szCs w:val="21"/>
              </w:rPr>
              <w:t>配套开沟装置型式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cs="宋体" w:asciiTheme="minorEastAsia" w:hAnsiTheme="minorEastAsia" w:eastAsiaTheme="minorEastAsia"/>
                <w:snapToGrid w:val="0"/>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cs="宋体" w:asciiTheme="minorEastAsia" w:hAnsiTheme="minorEastAsia" w:eastAsiaTheme="minorEastAsia"/>
                <w:color w:val="000000"/>
                <w:sz w:val="21"/>
                <w:szCs w:val="21"/>
              </w:rPr>
              <w:t>旋耕刀式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12</w:t>
            </w:r>
          </w:p>
        </w:tc>
        <w:tc>
          <w:tcPr>
            <w:tcW w:w="3402"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ascii="宋体" w:hAnsi="宋体" w:eastAsia="宋体" w:cs="宋体"/>
                <w:sz w:val="21"/>
                <w:szCs w:val="21"/>
              </w:rPr>
            </w:pPr>
            <w:r>
              <w:rPr>
                <w:rFonts w:hint="eastAsia" w:asciiTheme="minorEastAsia" w:hAnsiTheme="minorEastAsia" w:eastAsiaTheme="minorEastAsia"/>
                <w:snapToGrid w:val="0"/>
                <w:sz w:val="21"/>
                <w:szCs w:val="21"/>
              </w:rPr>
              <w:t>配套开沟装置最大工作宽度</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cs="宋体" w:asciiTheme="minorEastAsia" w:hAnsiTheme="minorEastAsia" w:eastAsiaTheme="minorEastAsia"/>
                <w:snapToGrid w:val="0"/>
                <w:sz w:val="21"/>
                <w:szCs w:val="21"/>
              </w:rPr>
              <w:t>cm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cs="宋体" w:asciiTheme="minorEastAsia" w:hAnsiTheme="minorEastAsia" w:eastAsiaTheme="minorEastAsia"/>
                <w:color w:val="00000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w:t>
            </w:r>
          </w:p>
        </w:tc>
        <w:tc>
          <w:tcPr>
            <w:tcW w:w="3402"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ascii="宋体" w:hAnsi="宋体" w:eastAsia="宋体" w:cs="宋体"/>
                <w:sz w:val="21"/>
                <w:szCs w:val="21"/>
              </w:rPr>
            </w:pPr>
            <w:r>
              <w:rPr>
                <w:rFonts w:hint="eastAsia" w:asciiTheme="minorEastAsia" w:hAnsiTheme="minorEastAsia" w:eastAsiaTheme="minorEastAsia"/>
                <w:snapToGrid w:val="0"/>
                <w:sz w:val="21"/>
                <w:szCs w:val="21"/>
              </w:rPr>
              <w:t>配套培土装置型式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cs="宋体" w:asciiTheme="minorEastAsia" w:hAnsiTheme="minorEastAsia" w:eastAsiaTheme="minorEastAsia"/>
                <w:snapToGrid w:val="0"/>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cs="宋体" w:asciiTheme="minorEastAsia" w:hAnsiTheme="minorEastAsia" w:eastAsiaTheme="minorEastAsia"/>
                <w:color w:val="000000"/>
                <w:sz w:val="21"/>
                <w:szCs w:val="21"/>
              </w:rPr>
              <w:t>旋耕刀式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14</w:t>
            </w:r>
          </w:p>
        </w:tc>
        <w:tc>
          <w:tcPr>
            <w:tcW w:w="3402"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ascii="宋体" w:hAnsi="宋体" w:eastAsia="宋体" w:cs="宋体"/>
                <w:sz w:val="21"/>
                <w:szCs w:val="21"/>
              </w:rPr>
            </w:pPr>
            <w:r>
              <w:rPr>
                <w:rFonts w:hint="eastAsia" w:asciiTheme="minorEastAsia" w:hAnsiTheme="minorEastAsia" w:eastAsiaTheme="minorEastAsia"/>
                <w:snapToGrid w:val="0"/>
                <w:sz w:val="21"/>
                <w:szCs w:val="21"/>
              </w:rPr>
              <w:t>配套培土装置最大工作宽度</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cs="宋体" w:asciiTheme="minorEastAsia" w:hAnsiTheme="minorEastAsia" w:eastAsiaTheme="minorEastAsia"/>
                <w:snapToGrid w:val="0"/>
                <w:sz w:val="21"/>
                <w:szCs w:val="21"/>
              </w:rPr>
              <w:t>cm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cs="宋体" w:asciiTheme="minorEastAsia" w:hAnsiTheme="minorEastAsia" w:eastAsiaTheme="minorEastAsia"/>
                <w:color w:val="00000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w:t>
            </w:r>
          </w:p>
        </w:tc>
        <w:tc>
          <w:tcPr>
            <w:tcW w:w="3402"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ascii="宋体" w:hAnsi="宋体" w:eastAsia="宋体" w:cs="宋体"/>
                <w:sz w:val="21"/>
                <w:szCs w:val="21"/>
              </w:rPr>
            </w:pPr>
            <w:r>
              <w:rPr>
                <w:rFonts w:hint="eastAsia" w:asciiTheme="minorEastAsia" w:hAnsiTheme="minorEastAsia" w:eastAsiaTheme="minorEastAsia"/>
                <w:snapToGrid w:val="0"/>
                <w:sz w:val="21"/>
                <w:szCs w:val="21"/>
              </w:rPr>
              <w:t>配套起垄装置型式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cs="宋体" w:asciiTheme="minorEastAsia" w:hAnsiTheme="minorEastAsia" w:eastAsiaTheme="minorEastAsia"/>
                <w:snapToGrid w:val="0"/>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cs="宋体" w:asciiTheme="minorEastAsia" w:hAnsiTheme="minorEastAsia" w:eastAsiaTheme="minorEastAsia"/>
                <w:color w:val="000000"/>
                <w:sz w:val="21"/>
                <w:szCs w:val="21"/>
              </w:rPr>
              <w:t>起垄刀成形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16</w:t>
            </w:r>
          </w:p>
        </w:tc>
        <w:tc>
          <w:tcPr>
            <w:tcW w:w="3402"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ascii="宋体" w:hAnsi="宋体" w:eastAsia="宋体" w:cs="宋体"/>
                <w:sz w:val="21"/>
                <w:szCs w:val="21"/>
              </w:rPr>
            </w:pPr>
            <w:r>
              <w:rPr>
                <w:rFonts w:hint="eastAsia" w:asciiTheme="minorEastAsia" w:hAnsiTheme="minorEastAsia" w:eastAsiaTheme="minorEastAsia"/>
                <w:snapToGrid w:val="0"/>
                <w:sz w:val="21"/>
                <w:szCs w:val="21"/>
              </w:rPr>
              <w:t>配套起垄装置起垄数量</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cs="宋体" w:asciiTheme="minorEastAsia" w:hAnsiTheme="minorEastAsia" w:eastAsiaTheme="minorEastAsia"/>
                <w:snapToGrid w:val="0"/>
                <w:sz w:val="21"/>
                <w:szCs w:val="21"/>
              </w:rPr>
              <w:t>垄</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cs="宋体" w:asciiTheme="minorEastAsia" w:hAnsiTheme="minorEastAsia" w:eastAsiaTheme="minorEastAsia"/>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17</w:t>
            </w:r>
          </w:p>
        </w:tc>
        <w:tc>
          <w:tcPr>
            <w:tcW w:w="3402" w:type="dxa"/>
            <w:tcBorders>
              <w:top w:val="single" w:color="auto" w:sz="4" w:space="0"/>
              <w:bottom w:val="single" w:color="auto" w:sz="4" w:space="0"/>
            </w:tcBorders>
            <w:noWrap w:val="0"/>
            <w:vAlign w:val="center"/>
          </w:tcPr>
          <w:p>
            <w:pPr>
              <w:pStyle w:val="2"/>
              <w:keepNext w:val="0"/>
              <w:keepLines w:val="0"/>
              <w:suppressLineNumbers w:val="0"/>
              <w:autoSpaceDE w:val="0"/>
              <w:autoSpaceDN w:val="0"/>
              <w:spacing w:before="0" w:beforeAutospacing="0" w:after="0" w:afterAutospacing="0" w:line="280" w:lineRule="exact"/>
              <w:ind w:left="0" w:right="0"/>
              <w:jc w:val="center"/>
              <w:rPr>
                <w:rFonts w:hint="eastAsia" w:cs="宋体" w:asciiTheme="minorEastAsia" w:hAnsiTheme="minorEastAsia" w:eastAsiaTheme="minorEastAsia"/>
                <w:sz w:val="21"/>
                <w:szCs w:val="21"/>
              </w:rPr>
            </w:pPr>
            <w:r>
              <w:rPr>
                <w:rFonts w:hint="eastAsia" w:asciiTheme="minorEastAsia" w:hAnsiTheme="minorEastAsia" w:eastAsiaTheme="minorEastAsia"/>
                <w:snapToGrid w:val="0"/>
                <w:sz w:val="21"/>
                <w:szCs w:val="21"/>
              </w:rPr>
              <w:t>配套起垄装置最大工作起垄高度</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napToGrid w:val="0"/>
                <w:sz w:val="21"/>
                <w:szCs w:val="21"/>
              </w:rPr>
              <w:t>cm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35</w:t>
            </w:r>
          </w:p>
        </w:tc>
      </w:tr>
    </w:tbl>
    <w:p>
      <w:pPr>
        <w:adjustRightInd w:val="0"/>
        <w:snapToGrid w:val="0"/>
        <w:spacing w:line="360" w:lineRule="auto"/>
        <w:jc w:val="left"/>
        <w:rPr>
          <w:rFonts w:hint="eastAsia" w:asciiTheme="minorEastAsia" w:hAnsiTheme="minorEastAsia" w:eastAsiaTheme="minorEastAsia" w:cstheme="minorEastAsia"/>
          <w:sz w:val="28"/>
          <w:szCs w:val="28"/>
          <w:lang w:val="en-US" w:eastAsia="zh-CN"/>
        </w:rPr>
      </w:pPr>
    </w:p>
    <w:p>
      <w:pPr>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br w:type="page"/>
      </w:r>
    </w:p>
    <w:p>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20、1BP-500型水田耙</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20.1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sz w:val="24"/>
        </w:rPr>
      </w:pPr>
      <w:r>
        <w:rPr>
          <w:sz w:val="24"/>
        </w:rPr>
        <w:drawing>
          <wp:inline distT="0" distB="0" distL="0" distR="0">
            <wp:extent cx="4933950" cy="2826385"/>
            <wp:effectExtent l="0" t="0" r="0" b="12065"/>
            <wp:docPr id="21" name="图片 1" descr="D:\Documents\2021年工作\2021乾勃推广鉴定换证\微信图片_2021111509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Documents\2021年工作\2021乾勃推广鉴定换证\微信图片_20211115091114.jpg"/>
                    <pic:cNvPicPr>
                      <a:picLocks noChangeAspect="1" noChangeArrowheads="1"/>
                    </pic:cNvPicPr>
                  </pic:nvPicPr>
                  <pic:blipFill>
                    <a:blip r:embed="rId23"/>
                    <a:srcRect/>
                    <a:stretch>
                      <a:fillRect/>
                    </a:stretch>
                  </pic:blipFill>
                  <pic:spPr>
                    <a:xfrm>
                      <a:off x="0" y="0"/>
                      <a:ext cx="4933950" cy="2826449"/>
                    </a:xfrm>
                    <a:prstGeom prst="rect">
                      <a:avLst/>
                    </a:prstGeom>
                    <a:noFill/>
                    <a:ln w="9525">
                      <a:noFill/>
                      <a:miter lim="800000"/>
                      <a:headEnd/>
                      <a:tailEnd/>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1BP-500型水田耙</w:t>
      </w: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企业名称：上海乾勃仪器仪表有限公司</w:t>
      </w: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地    址：青浦区朱家角镇工业园区康园路65号</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邮政编码：201714</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话：13801672627</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真：021-59242582</w:t>
      </w: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联 系 人：周梦华</w:t>
      </w:r>
      <w:r>
        <w:rPr>
          <w:rFonts w:hint="eastAsia" w:ascii="宋体" w:hAnsi="宋体" w:eastAsia="宋体" w:cs="宋体"/>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20.</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序  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项     目</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单  位</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型号名称</w:t>
            </w:r>
          </w:p>
        </w:tc>
        <w:tc>
          <w:tcPr>
            <w:tcW w:w="993"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1BP-500型水田耙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结构型式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rPr>
              <w:t>折叠式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工作幅宽</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挂接方式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三点悬挂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折叠方式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手动式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配套动力范围</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≥51.45</w:t>
            </w:r>
          </w:p>
        </w:tc>
      </w:tr>
    </w:tbl>
    <w:p>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Theme="minorEastAsia" w:hAnsiTheme="minorEastAsia" w:eastAsiaTheme="minorEastAsia" w:cstheme="minorEastAsia"/>
          <w:sz w:val="28"/>
          <w:szCs w:val="28"/>
          <w:lang w:val="en-US" w:eastAsia="zh-CN"/>
        </w:rPr>
      </w:pPr>
    </w:p>
    <w:p>
      <w:pPr>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br w:type="page"/>
      </w:r>
    </w:p>
    <w:p>
      <w:pPr>
        <w:numPr>
          <w:ilvl w:val="0"/>
          <w:numId w:val="0"/>
        </w:numPr>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21、1BP-500Y型水田耙</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21.1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sz w:val="24"/>
        </w:rPr>
      </w:pPr>
      <w:r>
        <w:rPr>
          <w:sz w:val="24"/>
        </w:rPr>
        <w:drawing>
          <wp:inline distT="0" distB="0" distL="0" distR="0">
            <wp:extent cx="4490085" cy="2674620"/>
            <wp:effectExtent l="0" t="0" r="5715" b="11430"/>
            <wp:docPr id="22" name="图片 22" descr="D:\Documents\2021年工作\2021乾勃推广鉴定换证\微信图片_2021111509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Documents\2021年工作\2021乾勃推广鉴定换证\微信图片_20211115091143.jpg"/>
                    <pic:cNvPicPr>
                      <a:picLocks noChangeAspect="1" noChangeArrowheads="1"/>
                    </pic:cNvPicPr>
                  </pic:nvPicPr>
                  <pic:blipFill>
                    <a:blip r:embed="rId24"/>
                    <a:srcRect/>
                    <a:stretch>
                      <a:fillRect/>
                    </a:stretch>
                  </pic:blipFill>
                  <pic:spPr>
                    <a:xfrm>
                      <a:off x="0" y="0"/>
                      <a:ext cx="4490180" cy="2675001"/>
                    </a:xfrm>
                    <a:prstGeom prst="rect">
                      <a:avLst/>
                    </a:prstGeom>
                    <a:noFill/>
                    <a:ln w="9525">
                      <a:noFill/>
                      <a:miter lim="800000"/>
                      <a:headEnd/>
                      <a:tailEnd/>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1BP-500Y型水田耙</w:t>
      </w: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企业名称：上海乾勃仪器仪表有限公司</w:t>
      </w: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地    址：青浦区朱家角镇工业园区康园路65号</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邮政编码：201714</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话：13801672627</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真：021-59242582</w:t>
      </w: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联 系 人：周梦华</w:t>
      </w:r>
      <w:r>
        <w:rPr>
          <w:rFonts w:hint="eastAsia" w:ascii="宋体" w:hAnsi="宋体" w:eastAsia="宋体" w:cs="宋体"/>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21.</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序  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项     目</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单  位</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型号名称</w:t>
            </w:r>
          </w:p>
        </w:tc>
        <w:tc>
          <w:tcPr>
            <w:tcW w:w="993"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1BP-500Y型水田耙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结构型式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rPr>
              <w:t>折叠式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工作幅宽</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挂接方式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三点悬挂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折叠方式</w:t>
            </w:r>
          </w:p>
        </w:tc>
        <w:tc>
          <w:tcPr>
            <w:tcW w:w="993"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液压式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402" w:type="dxa"/>
            <w:tcBorders>
              <w:top w:val="single" w:color="auto" w:sz="4" w:space="0"/>
              <w:bottom w:val="single" w:color="auto" w:sz="4" w:space="0"/>
            </w:tcBorders>
            <w:noWrap w:val="0"/>
            <w:vAlign w:val="center"/>
          </w:tcPr>
          <w:p>
            <w:pPr>
              <w:pStyle w:val="2"/>
              <w:keepNext w:val="0"/>
              <w:keepLines w:val="0"/>
              <w:widowControl/>
              <w:suppressLineNumbers w:val="0"/>
              <w:tabs>
                <w:tab w:val="center" w:pos="4201"/>
                <w:tab w:val="right" w:leader="dot" w:pos="9298"/>
              </w:tabs>
              <w:autoSpaceDE w:val="0"/>
              <w:autoSpaceDN w:val="0"/>
              <w:spacing w:before="0" w:beforeAutospacing="0" w:after="0" w:afterAutospacing="0"/>
              <w:ind w:left="109" w:leftChars="52" w:right="0"/>
              <w:jc w:val="center"/>
              <w:rPr>
                <w:rFonts w:hint="eastAsia" w:ascii="宋体" w:hAnsi="宋体" w:eastAsia="宋体" w:cs="宋体"/>
                <w:sz w:val="21"/>
                <w:szCs w:val="21"/>
                <w:lang w:val="en-US" w:eastAsia="zh-CN"/>
              </w:rPr>
            </w:pPr>
            <w:r>
              <w:rPr>
                <w:rFonts w:hint="eastAsia" w:ascii="宋体" w:hAnsi="宋体" w:eastAsia="宋体" w:cs="宋体"/>
                <w:sz w:val="21"/>
                <w:szCs w:val="21"/>
              </w:rPr>
              <w:t>配套动力范围</w:t>
            </w:r>
          </w:p>
        </w:tc>
        <w:tc>
          <w:tcPr>
            <w:tcW w:w="99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≥51.45</w:t>
            </w:r>
          </w:p>
        </w:tc>
      </w:tr>
    </w:tbl>
    <w:p>
      <w:pPr>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br w:type="page"/>
      </w:r>
    </w:p>
    <w:p>
      <w:pPr>
        <w:numPr>
          <w:ilvl w:val="0"/>
          <w:numId w:val="0"/>
        </w:numPr>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22、9YFQ-2.2ZSC型方草捆打捆机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22.1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sz w:val="24"/>
        </w:rPr>
      </w:pPr>
      <w:r>
        <w:rPr>
          <w:rFonts w:hint="eastAsia" w:ascii="宋体" w:hAnsi="宋体" w:eastAsia="宋体" w:cs="Times New Roman"/>
          <w:b/>
          <w:bCs w:val="0"/>
          <w:sz w:val="24"/>
          <w:szCs w:val="24"/>
          <w:lang w:val="en-US" w:eastAsia="zh-CN" w:bidi="ar"/>
        </w:rPr>
        <w:drawing>
          <wp:inline distT="0" distB="0" distL="114300" distR="114300">
            <wp:extent cx="3990975" cy="3000375"/>
            <wp:effectExtent l="0" t="0" r="9525" b="9525"/>
            <wp:docPr id="23" name="图片 23" descr="e0067883821426a37b27906be563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0067883821426a37b27906be563b5e"/>
                    <pic:cNvPicPr>
                      <a:picLocks noChangeAspect="1"/>
                    </pic:cNvPicPr>
                  </pic:nvPicPr>
                  <pic:blipFill>
                    <a:blip r:embed="rId25"/>
                    <a:stretch>
                      <a:fillRect/>
                    </a:stretch>
                  </pic:blipFill>
                  <pic:spPr>
                    <a:xfrm>
                      <a:off x="0" y="0"/>
                      <a:ext cx="3990975" cy="3000375"/>
                    </a:xfrm>
                    <a:prstGeom prst="rect">
                      <a:avLst/>
                    </a:prstGeom>
                    <a:noFill/>
                    <a:ln>
                      <a:noFill/>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9YFQ-2.2ZSC型方草捆打捆机</w:t>
      </w:r>
    </w:p>
    <w:p>
      <w:pPr>
        <w:adjustRightInd w:val="0"/>
        <w:snapToGrid w:val="0"/>
        <w:spacing w:line="360" w:lineRule="auto"/>
        <w:jc w:val="center"/>
        <w:rPr>
          <w:rFonts w:hint="eastAsia" w:asciiTheme="minorEastAsia" w:hAnsiTheme="minorEastAsia" w:eastAsiaTheme="minorEastAsia" w:cstheme="minorEastAsia"/>
          <w:sz w:val="28"/>
          <w:szCs w:val="28"/>
        </w:rPr>
      </w:pPr>
    </w:p>
    <w:p>
      <w:pPr>
        <w:ind w:right="600"/>
        <w:rPr>
          <w:rFonts w:asciiTheme="minorEastAsia" w:hAnsiTheme="minorEastAsia" w:eastAsiaTheme="minorEastAsia"/>
          <w:color w:val="000000"/>
          <w:sz w:val="28"/>
          <w:szCs w:val="28"/>
        </w:rPr>
      </w:pP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企业名称：</w:t>
      </w:r>
      <w:r>
        <w:rPr>
          <w:rFonts w:hint="eastAsia" w:ascii="宋体" w:hAnsi="宋体" w:eastAsia="宋体" w:cs="宋体"/>
          <w:sz w:val="28"/>
          <w:szCs w:val="28"/>
        </w:rPr>
        <w:t>上海世达尔现代农机有限公司</w:t>
      </w:r>
    </w:p>
    <w:p>
      <w:pPr>
        <w:ind w:right="600" w:firstLine="555"/>
        <w:rPr>
          <w:rFonts w:hint="eastAsia" w:ascii="宋体" w:hAnsi="宋体" w:eastAsia="宋体" w:cs="宋体"/>
          <w:sz w:val="28"/>
          <w:szCs w:val="28"/>
        </w:rPr>
      </w:pPr>
      <w:r>
        <w:rPr>
          <w:rFonts w:hint="eastAsia" w:ascii="宋体" w:hAnsi="宋体" w:eastAsia="宋体" w:cs="宋体"/>
          <w:color w:val="000000"/>
          <w:sz w:val="28"/>
          <w:szCs w:val="28"/>
        </w:rPr>
        <w:t>地    址：</w:t>
      </w:r>
      <w:r>
        <w:rPr>
          <w:rFonts w:hint="eastAsia" w:ascii="宋体" w:hAnsi="宋体" w:eastAsia="宋体" w:cs="宋体"/>
          <w:sz w:val="28"/>
          <w:szCs w:val="28"/>
        </w:rPr>
        <w:t>上海市闵行区华宁路1300号</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sz w:val="28"/>
          <w:szCs w:val="28"/>
        </w:rPr>
        <w:t>200245</w:t>
      </w:r>
    </w:p>
    <w:p>
      <w:pPr>
        <w:ind w:firstLine="555"/>
        <w:rPr>
          <w:rFonts w:hint="default" w:ascii="宋体" w:hAnsi="宋体" w:eastAsia="宋体" w:cs="宋体"/>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021-64300152</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sz w:val="28"/>
          <w:szCs w:val="28"/>
        </w:rPr>
        <w:t>021-64637428</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sz w:val="28"/>
          <w:szCs w:val="28"/>
        </w:rPr>
        <w:t>赵佳闽</w:t>
      </w:r>
      <w:r>
        <w:rPr>
          <w:rFonts w:hint="eastAsia" w:asciiTheme="minorEastAsia" w:hAnsiTheme="minorEastAsia" w:eastAsiaTheme="minorEastAsia" w:cstheme="minorEastAsia"/>
          <w:color w:val="000000"/>
          <w:sz w:val="28"/>
          <w:szCs w:val="28"/>
        </w:rPr>
        <w:br w:type="page"/>
      </w:r>
    </w:p>
    <w:p>
      <w:pPr>
        <w:snapToGrid w:val="0"/>
        <w:spacing w:afterLines="50"/>
        <w:jc w:val="left"/>
        <w:outlineLvl w:val="0"/>
        <w:rPr>
          <w:b/>
          <w:bCs w:val="0"/>
          <w:sz w:val="30"/>
        </w:rPr>
      </w:pPr>
      <w:r>
        <w:rPr>
          <w:rFonts w:hint="eastAsia" w:ascii="宋体" w:hAnsi="宋体" w:eastAsia="宋体" w:cs="宋体"/>
          <w:b/>
          <w:bCs w:val="0"/>
          <w:sz w:val="30"/>
          <w:lang w:val="en-US" w:eastAsia="zh-CN"/>
        </w:rPr>
        <w:t>22.</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402"/>
        <w:gridCol w:w="993"/>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序  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项     目</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单  位</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sz w:val="21"/>
                <w:szCs w:val="21"/>
              </w:rPr>
            </w:pPr>
            <w:r>
              <w:rPr>
                <w:rFonts w:hint="eastAsia"/>
                <w:sz w:val="21"/>
                <w:szCs w:val="21"/>
              </w:rPr>
              <w:t>设 计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1</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型号名称</w:t>
            </w:r>
          </w:p>
        </w:tc>
        <w:tc>
          <w:tcPr>
            <w:tcW w:w="993"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widowControl w:val="0"/>
              <w:suppressLineNumbers w:val="0"/>
              <w:autoSpaceDE w:val="0"/>
              <w:autoSpaceDN w:val="0"/>
              <w:adjustRightInd w:val="0"/>
              <w:snapToGrid w:val="0"/>
              <w:spacing w:before="72" w:beforeLines="30" w:beforeAutospacing="0" w:after="0" w:afterAutospacing="0"/>
              <w:ind w:left="0" w:leftChars="0" w:right="0" w:rightChars="0" w:firstLine="0" w:firstLineChars="0"/>
              <w:jc w:val="center"/>
              <w:outlineLvl w:val="2"/>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9YFQ-2.2ZSC型方草捆打捆机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2</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挂接方式</w:t>
            </w:r>
          </w:p>
        </w:tc>
        <w:tc>
          <w:tcPr>
            <w:tcW w:w="993" w:type="dxa"/>
            <w:tcBorders>
              <w:top w:val="single" w:color="auto" w:sz="4" w:space="0"/>
              <w:bottom w:val="single" w:color="auto" w:sz="4" w:space="0"/>
            </w:tcBorders>
            <w:noWrap w:val="0"/>
            <w:vAlign w:val="center"/>
          </w:tcPr>
          <w:p>
            <w:pPr>
              <w:pStyle w:val="2"/>
              <w:keepNext w:val="0"/>
              <w:keepLines w:val="0"/>
              <w:widowControl w:val="0"/>
              <w:suppressLineNumbers w:val="0"/>
              <w:autoSpaceDE w:val="0"/>
              <w:autoSpaceDN w:val="0"/>
              <w:adjustRightInd w:val="0"/>
              <w:snapToGrid w:val="0"/>
              <w:spacing w:before="72" w:beforeLines="30" w:beforeAutospacing="0" w:after="0" w:afterAutospacing="0"/>
              <w:ind w:left="0" w:leftChars="0" w:right="0" w:rightChars="0" w:firstLine="0" w:firstLineChars="0"/>
              <w:jc w:val="center"/>
              <w:outlineLvl w:val="2"/>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牵引式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3</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捡拾宽度</w:t>
            </w:r>
          </w:p>
        </w:tc>
        <w:tc>
          <w:tcPr>
            <w:tcW w:w="993" w:type="dxa"/>
            <w:tcBorders>
              <w:top w:val="single" w:color="auto" w:sz="4" w:space="0"/>
              <w:bottom w:val="single" w:color="auto" w:sz="4" w:space="0"/>
            </w:tcBorders>
            <w:noWrap w:val="0"/>
            <w:vAlign w:val="center"/>
          </w:tcPr>
          <w:p>
            <w:pPr>
              <w:pStyle w:val="2"/>
              <w:keepNext w:val="0"/>
              <w:keepLines w:val="0"/>
              <w:widowControl w:val="0"/>
              <w:suppressLineNumbers w:val="0"/>
              <w:autoSpaceDE w:val="0"/>
              <w:autoSpaceDN w:val="0"/>
              <w:adjustRightInd w:val="0"/>
              <w:snapToGrid w:val="0"/>
              <w:spacing w:before="72" w:beforeLines="30" w:beforeAutospacing="0" w:after="0" w:afterAutospacing="0"/>
              <w:ind w:left="0" w:leftChars="0" w:right="0" w:rightChars="0" w:firstLine="0" w:firstLineChars="0"/>
              <w:jc w:val="center"/>
              <w:outlineLvl w:val="2"/>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4</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捡拾器结构型式</w:t>
            </w:r>
          </w:p>
        </w:tc>
        <w:tc>
          <w:tcPr>
            <w:tcW w:w="993" w:type="dxa"/>
            <w:tcBorders>
              <w:top w:val="single" w:color="auto" w:sz="4" w:space="0"/>
              <w:bottom w:val="single" w:color="auto" w:sz="4" w:space="0"/>
            </w:tcBorders>
            <w:noWrap w:val="0"/>
            <w:vAlign w:val="center"/>
          </w:tcPr>
          <w:p>
            <w:pPr>
              <w:pStyle w:val="2"/>
              <w:keepNext w:val="0"/>
              <w:keepLines w:val="0"/>
              <w:widowControl w:val="0"/>
              <w:suppressLineNumbers w:val="0"/>
              <w:autoSpaceDE w:val="0"/>
              <w:autoSpaceDN w:val="0"/>
              <w:adjustRightInd w:val="0"/>
              <w:snapToGrid w:val="0"/>
              <w:spacing w:before="72" w:beforeLines="30" w:beforeAutospacing="0" w:after="0" w:afterAutospacing="0"/>
              <w:ind w:left="0" w:leftChars="0" w:right="0" w:rightChars="0" w:firstLine="0" w:firstLineChars="0"/>
              <w:jc w:val="center"/>
              <w:outlineLvl w:val="2"/>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锤抓式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5</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喂入器结构型式</w:t>
            </w:r>
          </w:p>
        </w:tc>
        <w:tc>
          <w:tcPr>
            <w:tcW w:w="993" w:type="dxa"/>
            <w:tcBorders>
              <w:top w:val="single" w:color="auto" w:sz="4" w:space="0"/>
              <w:bottom w:val="single" w:color="auto" w:sz="4" w:space="0"/>
            </w:tcBorders>
            <w:noWrap w:val="0"/>
            <w:vAlign w:val="center"/>
          </w:tcPr>
          <w:p>
            <w:pPr>
              <w:pStyle w:val="2"/>
              <w:keepNext w:val="0"/>
              <w:keepLines w:val="0"/>
              <w:widowControl w:val="0"/>
              <w:suppressLineNumbers w:val="0"/>
              <w:autoSpaceDE w:val="0"/>
              <w:autoSpaceDN w:val="0"/>
              <w:adjustRightInd w:val="0"/>
              <w:snapToGrid w:val="0"/>
              <w:spacing w:before="72" w:beforeLines="30" w:beforeAutospacing="0" w:after="0" w:afterAutospacing="0"/>
              <w:ind w:left="0" w:leftChars="0" w:right="0" w:rightChars="0" w:firstLine="0" w:firstLineChars="0"/>
              <w:jc w:val="center"/>
              <w:outlineLvl w:val="2"/>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拨叉喂入机构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6</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打结器型式</w:t>
            </w:r>
          </w:p>
        </w:tc>
        <w:tc>
          <w:tcPr>
            <w:tcW w:w="993" w:type="dxa"/>
            <w:tcBorders>
              <w:top w:val="single" w:color="auto" w:sz="4" w:space="0"/>
              <w:bottom w:val="single" w:color="auto" w:sz="4" w:space="0"/>
            </w:tcBorders>
            <w:noWrap w:val="0"/>
            <w:vAlign w:val="center"/>
          </w:tcPr>
          <w:p>
            <w:pPr>
              <w:pStyle w:val="2"/>
              <w:keepNext w:val="0"/>
              <w:keepLines w:val="0"/>
              <w:widowControl w:val="0"/>
              <w:suppressLineNumbers w:val="0"/>
              <w:autoSpaceDE w:val="0"/>
              <w:autoSpaceDN w:val="0"/>
              <w:adjustRightInd w:val="0"/>
              <w:snapToGrid w:val="0"/>
              <w:spacing w:before="72" w:beforeLines="30" w:beforeAutospacing="0" w:after="0" w:afterAutospacing="0"/>
              <w:ind w:left="0" w:leftChars="0" w:right="0" w:rightChars="0" w:firstLine="0" w:firstLineChars="0"/>
              <w:jc w:val="center"/>
              <w:outlineLvl w:val="2"/>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D型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7</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打结器数量</w:t>
            </w:r>
          </w:p>
        </w:tc>
        <w:tc>
          <w:tcPr>
            <w:tcW w:w="993" w:type="dxa"/>
            <w:tcBorders>
              <w:top w:val="single" w:color="auto" w:sz="4" w:space="0"/>
              <w:bottom w:val="single" w:color="auto" w:sz="4" w:space="0"/>
            </w:tcBorders>
            <w:noWrap w:val="0"/>
            <w:vAlign w:val="center"/>
          </w:tcPr>
          <w:p>
            <w:pPr>
              <w:pStyle w:val="2"/>
              <w:keepNext w:val="0"/>
              <w:keepLines w:val="0"/>
              <w:widowControl w:val="0"/>
              <w:suppressLineNumbers w:val="0"/>
              <w:autoSpaceDE w:val="0"/>
              <w:autoSpaceDN w:val="0"/>
              <w:adjustRightInd w:val="0"/>
              <w:snapToGrid w:val="0"/>
              <w:spacing w:before="72" w:beforeLines="30" w:beforeAutospacing="0" w:after="0" w:afterAutospacing="0"/>
              <w:ind w:left="0" w:leftChars="0" w:right="0" w:rightChars="0" w:firstLine="0" w:firstLineChars="0"/>
              <w:jc w:val="center"/>
              <w:outlineLvl w:val="2"/>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个</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8</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压缩室截面尺寸（宽×高）</w:t>
            </w:r>
          </w:p>
        </w:tc>
        <w:tc>
          <w:tcPr>
            <w:tcW w:w="993" w:type="dxa"/>
            <w:tcBorders>
              <w:top w:val="single" w:color="auto" w:sz="4" w:space="0"/>
              <w:bottom w:val="single" w:color="auto" w:sz="4" w:space="0"/>
            </w:tcBorders>
            <w:noWrap w:val="0"/>
            <w:vAlign w:val="center"/>
          </w:tcPr>
          <w:p>
            <w:pPr>
              <w:pStyle w:val="2"/>
              <w:keepNext w:val="0"/>
              <w:keepLines w:val="0"/>
              <w:widowControl w:val="0"/>
              <w:suppressLineNumbers w:val="0"/>
              <w:autoSpaceDE w:val="0"/>
              <w:autoSpaceDN w:val="0"/>
              <w:adjustRightInd w:val="0"/>
              <w:snapToGrid w:val="0"/>
              <w:spacing w:before="72" w:beforeLines="30" w:beforeAutospacing="0" w:after="0" w:afterAutospacing="0"/>
              <w:ind w:left="0" w:leftChars="0" w:right="0" w:rightChars="0" w:firstLine="0" w:firstLineChars="0"/>
              <w:jc w:val="center"/>
              <w:outlineLvl w:val="2"/>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460×360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9</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配套动力范围</w:t>
            </w:r>
          </w:p>
        </w:tc>
        <w:tc>
          <w:tcPr>
            <w:tcW w:w="993" w:type="dxa"/>
            <w:tcBorders>
              <w:top w:val="single" w:color="auto" w:sz="4" w:space="0"/>
              <w:bottom w:val="single" w:color="auto" w:sz="4" w:space="0"/>
            </w:tcBorders>
            <w:noWrap w:val="0"/>
            <w:vAlign w:val="center"/>
          </w:tcPr>
          <w:p>
            <w:pPr>
              <w:pStyle w:val="2"/>
              <w:keepNext w:val="0"/>
              <w:keepLines w:val="0"/>
              <w:widowControl w:val="0"/>
              <w:suppressLineNumbers w:val="0"/>
              <w:autoSpaceDE w:val="0"/>
              <w:autoSpaceDN w:val="0"/>
              <w:adjustRightInd w:val="0"/>
              <w:snapToGrid w:val="0"/>
              <w:spacing w:before="72" w:beforeLines="30" w:beforeAutospacing="0" w:after="0" w:afterAutospacing="0"/>
              <w:ind w:left="0" w:leftChars="0" w:right="0" w:rightChars="0" w:firstLine="0" w:firstLineChars="0"/>
              <w:jc w:val="center"/>
              <w:outlineLvl w:val="2"/>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kW</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sz w:val="21"/>
                <w:szCs w:val="21"/>
              </w:rPr>
            </w:pPr>
            <w:r>
              <w:rPr>
                <w:rFonts w:hint="eastAsia" w:ascii="宋体" w:hAnsi="宋体" w:eastAsia="宋体" w:cs="Times New Roman"/>
                <w:kern w:val="2"/>
                <w:sz w:val="21"/>
                <w:szCs w:val="21"/>
                <w:lang w:val="en-US" w:eastAsia="zh-CN" w:bidi="ar"/>
              </w:rPr>
              <w:t>10</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捆扎方式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自动绳打捆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1" w:type="dxa"/>
            <w:tcBorders>
              <w:top w:val="single" w:color="auto" w:sz="4" w:space="0"/>
              <w:left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11</w:t>
            </w:r>
          </w:p>
        </w:tc>
        <w:tc>
          <w:tcPr>
            <w:tcW w:w="3402"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除尘机构型式</w:t>
            </w:r>
          </w:p>
        </w:tc>
        <w:tc>
          <w:tcPr>
            <w:tcW w:w="993" w:type="dxa"/>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网孔风选式</w:t>
            </w:r>
          </w:p>
        </w:tc>
      </w:tr>
    </w:tbl>
    <w:p>
      <w:pPr>
        <w:rPr>
          <w:rFonts w:hint="eastAsia" w:ascii="宋体" w:hAnsi="宋体" w:eastAsia="宋体" w:cs="宋体"/>
          <w:b/>
          <w:sz w:val="30"/>
        </w:rPr>
      </w:pPr>
      <w:r>
        <w:rPr>
          <w:rFonts w:ascii="宋体" w:hAnsi="宋体"/>
          <w:b/>
          <w:sz w:val="30"/>
        </w:rPr>
        <w:br w:type="page"/>
      </w:r>
      <w:r>
        <w:rPr>
          <w:rFonts w:hint="eastAsia" w:ascii="宋体" w:hAnsi="宋体"/>
          <w:b/>
          <w:sz w:val="30"/>
          <w:lang w:val="en-US" w:eastAsia="zh-CN"/>
        </w:rPr>
        <w:t>22.</w:t>
      </w:r>
      <w:r>
        <w:rPr>
          <w:rFonts w:hint="eastAsia" w:ascii="宋体" w:hAnsi="宋体" w:eastAsia="宋体" w:cs="宋体"/>
          <w:b/>
          <w:sz w:val="30"/>
        </w:rPr>
        <w:t>3</w:t>
      </w:r>
      <w:r>
        <w:rPr>
          <w:rFonts w:hint="eastAsia" w:ascii="宋体" w:hAnsi="宋体" w:eastAsia="宋体" w:cs="宋体"/>
          <w:b/>
          <w:sz w:val="30"/>
          <w:lang w:eastAsia="zh-CN"/>
        </w:rPr>
        <w:t>、</w:t>
      </w:r>
      <w:r>
        <w:rPr>
          <w:rFonts w:hint="eastAsia" w:ascii="宋体" w:hAnsi="宋体" w:eastAsia="宋体" w:cs="宋体"/>
          <w:b/>
          <w:sz w:val="30"/>
        </w:rPr>
        <w:t>安全性检验结果</w:t>
      </w:r>
    </w:p>
    <w:tbl>
      <w:tblPr>
        <w:tblStyle w:val="3"/>
        <w:tblW w:w="86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10"/>
        <w:gridCol w:w="900"/>
        <w:gridCol w:w="522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11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90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522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单项</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111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安全防护</w:t>
            </w:r>
          </w:p>
        </w:tc>
        <w:tc>
          <w:tcPr>
            <w:tcW w:w="90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5220" w:type="dxa"/>
            <w:noWrap w:val="0"/>
            <w:vAlign w:val="center"/>
          </w:tcPr>
          <w:p>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黑体"/>
                <w:kern w:val="2"/>
                <w:sz w:val="21"/>
                <w:szCs w:val="21"/>
                <w:lang w:val="en-US" w:eastAsia="zh-CN" w:bidi="ar"/>
              </w:rPr>
              <w:t>符合本大纲第5.2.2的要求</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111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安全信息</w:t>
            </w:r>
          </w:p>
        </w:tc>
        <w:tc>
          <w:tcPr>
            <w:tcW w:w="90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5220" w:type="dxa"/>
            <w:noWrap w:val="0"/>
            <w:vAlign w:val="center"/>
          </w:tcPr>
          <w:p>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黑体"/>
                <w:kern w:val="2"/>
                <w:sz w:val="21"/>
                <w:szCs w:val="21"/>
                <w:lang w:val="en-US" w:eastAsia="zh-CN" w:bidi="ar"/>
              </w:rPr>
              <w:t>符合本大纲第5.2.2的要求</w:t>
            </w:r>
          </w:p>
        </w:tc>
        <w:tc>
          <w:tcPr>
            <w:tcW w:w="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1" w:type="dxa"/>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rPr>
              <w:t>备注</w:t>
            </w:r>
          </w:p>
        </w:tc>
        <w:tc>
          <w:tcPr>
            <w:tcW w:w="7935" w:type="dxa"/>
            <w:gridSpan w:val="4"/>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rPr>
              <w:t>单项判定合格填“+”，不合格填“-”。</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22.</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840"/>
        <w:gridCol w:w="863"/>
        <w:gridCol w:w="312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1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单项</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84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草捆密度</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kg/m</w:t>
            </w:r>
            <w:r>
              <w:rPr>
                <w:rFonts w:hint="eastAsia" w:ascii="宋体" w:hAnsi="宋体" w:eastAsia="宋体" w:cs="Times New Roman"/>
                <w:kern w:val="2"/>
                <w:sz w:val="21"/>
                <w:szCs w:val="21"/>
                <w:vertAlign w:val="superscript"/>
                <w:lang w:val="en-US" w:eastAsia="zh-CN" w:bidi="ar"/>
              </w:rPr>
              <w:t>3</w:t>
            </w:r>
          </w:p>
        </w:tc>
        <w:tc>
          <w:tcPr>
            <w:tcW w:w="312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≥100</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840" w:type="dxa"/>
            <w:noWrap w:val="0"/>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成捆率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312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≥98%</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3</w:t>
            </w:r>
          </w:p>
        </w:tc>
        <w:tc>
          <w:tcPr>
            <w:tcW w:w="284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规则草捆率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w:t>
            </w:r>
          </w:p>
        </w:tc>
        <w:tc>
          <w:tcPr>
            <w:tcW w:w="312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≥95%</w:t>
            </w:r>
          </w:p>
        </w:tc>
        <w:tc>
          <w:tcPr>
            <w:tcW w:w="127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3" w:type="dxa"/>
            <w:gridSpan w:val="4"/>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bCs/>
                <w:kern w:val="2"/>
                <w:sz w:val="21"/>
                <w:szCs w:val="21"/>
              </w:rPr>
              <w:t>单项判定合格填“+”，不合格填“-”。</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22.</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11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68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序号</w:t>
            </w:r>
          </w:p>
        </w:tc>
        <w:tc>
          <w:tcPr>
            <w:tcW w:w="277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项   目</w:t>
            </w:r>
          </w:p>
        </w:tc>
        <w:tc>
          <w:tcPr>
            <w:tcW w:w="92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单  位</w:t>
            </w:r>
          </w:p>
        </w:tc>
        <w:tc>
          <w:tcPr>
            <w:tcW w:w="3118"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FF0000"/>
                <w:szCs w:val="21"/>
              </w:rPr>
            </w:pPr>
            <w:r>
              <w:rPr>
                <w:rFonts w:hint="eastAsia" w:ascii="宋体" w:hAnsi="宋体" w:eastAsia="宋体" w:cs="宋体"/>
                <w:szCs w:val="21"/>
              </w:rPr>
              <w:t>合格指标</w:t>
            </w:r>
          </w:p>
        </w:tc>
        <w:tc>
          <w:tcPr>
            <w:tcW w:w="1276"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单项</w:t>
            </w:r>
          </w:p>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68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277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92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3118"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127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11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1276"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11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在生产查定和用户调查中均未发生致命故障、严重故障</w:t>
            </w:r>
          </w:p>
        </w:tc>
        <w:tc>
          <w:tcPr>
            <w:tcW w:w="1276"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eastAsia="宋体" w:cs="宋体"/>
                <w:bCs/>
                <w:szCs w:val="24"/>
              </w:rPr>
              <w:t>单项判定合格填“+”，不合格填“-”。</w:t>
            </w:r>
          </w:p>
        </w:tc>
      </w:tr>
    </w:tbl>
    <w:p>
      <w:pPr>
        <w:numPr>
          <w:ilvl w:val="0"/>
          <w:numId w:val="0"/>
        </w:numPr>
        <w:rPr>
          <w:rFonts w:hint="default" w:asciiTheme="minorEastAsia" w:hAnsiTheme="minorEastAsia" w:eastAsiaTheme="minorEastAsia" w:cstheme="minor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1F2469"/>
    <w:multiLevelType w:val="singleLevel"/>
    <w:tmpl w:val="A01F2469"/>
    <w:lvl w:ilvl="0" w:tentative="0">
      <w:start w:val="9"/>
      <w:numFmt w:val="decimal"/>
      <w:suff w:val="nothing"/>
      <w:lvlText w:val="%1、"/>
      <w:lvlJc w:val="left"/>
    </w:lvl>
  </w:abstractNum>
  <w:abstractNum w:abstractNumId="1">
    <w:nsid w:val="D2413B76"/>
    <w:multiLevelType w:val="singleLevel"/>
    <w:tmpl w:val="D2413B76"/>
    <w:lvl w:ilvl="0" w:tentative="0">
      <w:start w:val="14"/>
      <w:numFmt w:val="decimal"/>
      <w:suff w:val="nothing"/>
      <w:lvlText w:val="%1、"/>
      <w:lvlJc w:val="left"/>
      <w:rPr>
        <w:rFonts w:hint="default" w:ascii="宋体" w:hAnsi="宋体" w:eastAsia="宋体" w:cs="宋体"/>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B59C1"/>
    <w:rsid w:val="01254BB7"/>
    <w:rsid w:val="020539FE"/>
    <w:rsid w:val="022E6A43"/>
    <w:rsid w:val="02792F14"/>
    <w:rsid w:val="03665222"/>
    <w:rsid w:val="04827AE2"/>
    <w:rsid w:val="04AE2CA2"/>
    <w:rsid w:val="04BB26D4"/>
    <w:rsid w:val="04BE68C5"/>
    <w:rsid w:val="0539513B"/>
    <w:rsid w:val="05AC4C38"/>
    <w:rsid w:val="07261B77"/>
    <w:rsid w:val="07D91F19"/>
    <w:rsid w:val="08185BDA"/>
    <w:rsid w:val="095D2BFA"/>
    <w:rsid w:val="096B3AF5"/>
    <w:rsid w:val="0A9B3E49"/>
    <w:rsid w:val="0AFD6B8E"/>
    <w:rsid w:val="0B1D38A2"/>
    <w:rsid w:val="0B235C3E"/>
    <w:rsid w:val="0BFC00A8"/>
    <w:rsid w:val="0C0D4466"/>
    <w:rsid w:val="0C144BC6"/>
    <w:rsid w:val="0F5A648C"/>
    <w:rsid w:val="0FDB5ADE"/>
    <w:rsid w:val="11D51CDC"/>
    <w:rsid w:val="12731DA3"/>
    <w:rsid w:val="13AB1535"/>
    <w:rsid w:val="144E0AAD"/>
    <w:rsid w:val="1509757A"/>
    <w:rsid w:val="1547632E"/>
    <w:rsid w:val="15AE2472"/>
    <w:rsid w:val="162C2BFD"/>
    <w:rsid w:val="16E54A79"/>
    <w:rsid w:val="172603DA"/>
    <w:rsid w:val="19D20393"/>
    <w:rsid w:val="1A23603B"/>
    <w:rsid w:val="1B3D3A24"/>
    <w:rsid w:val="1B6520FE"/>
    <w:rsid w:val="1B7F7D31"/>
    <w:rsid w:val="1C97242D"/>
    <w:rsid w:val="1DE2410E"/>
    <w:rsid w:val="1F523361"/>
    <w:rsid w:val="1F72237A"/>
    <w:rsid w:val="20B45CF8"/>
    <w:rsid w:val="21AC1611"/>
    <w:rsid w:val="21C23082"/>
    <w:rsid w:val="22A87126"/>
    <w:rsid w:val="22E2496B"/>
    <w:rsid w:val="24DC2399"/>
    <w:rsid w:val="25410DF4"/>
    <w:rsid w:val="26225385"/>
    <w:rsid w:val="26E253F8"/>
    <w:rsid w:val="283B3C56"/>
    <w:rsid w:val="28697A6F"/>
    <w:rsid w:val="286F52E6"/>
    <w:rsid w:val="28721650"/>
    <w:rsid w:val="291575BB"/>
    <w:rsid w:val="29367CDF"/>
    <w:rsid w:val="2AA93196"/>
    <w:rsid w:val="2AB82617"/>
    <w:rsid w:val="2B924A8C"/>
    <w:rsid w:val="2C0B0939"/>
    <w:rsid w:val="2CAA168D"/>
    <w:rsid w:val="2CCF7979"/>
    <w:rsid w:val="2D1F0E74"/>
    <w:rsid w:val="2DC10959"/>
    <w:rsid w:val="2EB04770"/>
    <w:rsid w:val="2F4E1A07"/>
    <w:rsid w:val="30BF6B5F"/>
    <w:rsid w:val="31DF10E9"/>
    <w:rsid w:val="32293382"/>
    <w:rsid w:val="32CE768F"/>
    <w:rsid w:val="331866B2"/>
    <w:rsid w:val="35582DEC"/>
    <w:rsid w:val="35903802"/>
    <w:rsid w:val="35A609E5"/>
    <w:rsid w:val="35AC1FE2"/>
    <w:rsid w:val="36750A94"/>
    <w:rsid w:val="389C6302"/>
    <w:rsid w:val="3A075F4A"/>
    <w:rsid w:val="3A4E6ADA"/>
    <w:rsid w:val="3A7B3F35"/>
    <w:rsid w:val="3AA66B1E"/>
    <w:rsid w:val="3B110099"/>
    <w:rsid w:val="3BB35165"/>
    <w:rsid w:val="3EEB555C"/>
    <w:rsid w:val="3EFE293A"/>
    <w:rsid w:val="3F645DDF"/>
    <w:rsid w:val="3F8D777A"/>
    <w:rsid w:val="3FAF11CD"/>
    <w:rsid w:val="3FFA06F1"/>
    <w:rsid w:val="418A2740"/>
    <w:rsid w:val="41997CC4"/>
    <w:rsid w:val="420C0DEC"/>
    <w:rsid w:val="423667D6"/>
    <w:rsid w:val="436F41C8"/>
    <w:rsid w:val="44012BEC"/>
    <w:rsid w:val="45877A32"/>
    <w:rsid w:val="4601678A"/>
    <w:rsid w:val="4863636D"/>
    <w:rsid w:val="48937F65"/>
    <w:rsid w:val="49171162"/>
    <w:rsid w:val="4A060F7F"/>
    <w:rsid w:val="4A8E3112"/>
    <w:rsid w:val="4ABE200C"/>
    <w:rsid w:val="4ADE0F90"/>
    <w:rsid w:val="4DFD7EC3"/>
    <w:rsid w:val="4E7349C5"/>
    <w:rsid w:val="4EAC2172"/>
    <w:rsid w:val="4EBF5914"/>
    <w:rsid w:val="4F1064A5"/>
    <w:rsid w:val="4F431315"/>
    <w:rsid w:val="4FD24B1C"/>
    <w:rsid w:val="50B062C0"/>
    <w:rsid w:val="514053E1"/>
    <w:rsid w:val="517C2AEC"/>
    <w:rsid w:val="51EB3201"/>
    <w:rsid w:val="541F5DAF"/>
    <w:rsid w:val="54683F19"/>
    <w:rsid w:val="547C7FFC"/>
    <w:rsid w:val="55591DB4"/>
    <w:rsid w:val="55F829A1"/>
    <w:rsid w:val="57141839"/>
    <w:rsid w:val="579A27F8"/>
    <w:rsid w:val="580C5414"/>
    <w:rsid w:val="588037AC"/>
    <w:rsid w:val="589A65F2"/>
    <w:rsid w:val="5A012D46"/>
    <w:rsid w:val="5A15680D"/>
    <w:rsid w:val="5E2E448A"/>
    <w:rsid w:val="5E9C7A65"/>
    <w:rsid w:val="5EE87635"/>
    <w:rsid w:val="5F486129"/>
    <w:rsid w:val="5F61192D"/>
    <w:rsid w:val="5FB44233"/>
    <w:rsid w:val="61AF1615"/>
    <w:rsid w:val="6211067C"/>
    <w:rsid w:val="63940112"/>
    <w:rsid w:val="64535858"/>
    <w:rsid w:val="65C7779B"/>
    <w:rsid w:val="666428EB"/>
    <w:rsid w:val="66B50622"/>
    <w:rsid w:val="68023F1D"/>
    <w:rsid w:val="680A4D64"/>
    <w:rsid w:val="682D508F"/>
    <w:rsid w:val="68465C5E"/>
    <w:rsid w:val="69BD76A4"/>
    <w:rsid w:val="6A901846"/>
    <w:rsid w:val="6AFE51AA"/>
    <w:rsid w:val="6C8F74B7"/>
    <w:rsid w:val="6CB16D45"/>
    <w:rsid w:val="6D227446"/>
    <w:rsid w:val="6DA055E0"/>
    <w:rsid w:val="6F0608F4"/>
    <w:rsid w:val="6F6C4F90"/>
    <w:rsid w:val="70292191"/>
    <w:rsid w:val="70EE089E"/>
    <w:rsid w:val="712F2C44"/>
    <w:rsid w:val="717C3838"/>
    <w:rsid w:val="74427685"/>
    <w:rsid w:val="75971FC8"/>
    <w:rsid w:val="75D87A1F"/>
    <w:rsid w:val="75E814E5"/>
    <w:rsid w:val="76AC6A69"/>
    <w:rsid w:val="76F96F53"/>
    <w:rsid w:val="776013C5"/>
    <w:rsid w:val="78082AEE"/>
    <w:rsid w:val="78554E83"/>
    <w:rsid w:val="78757EF8"/>
    <w:rsid w:val="78867606"/>
    <w:rsid w:val="78A268FE"/>
    <w:rsid w:val="7A255285"/>
    <w:rsid w:val="7C117A98"/>
    <w:rsid w:val="7C5833AC"/>
    <w:rsid w:val="7C633893"/>
    <w:rsid w:val="7DB2277D"/>
    <w:rsid w:val="7DE26E8A"/>
    <w:rsid w:val="7E8475F2"/>
    <w:rsid w:val="7F4D7C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semiHidden/>
    <w:unhideWhenUsed/>
    <w:qFormat/>
    <w:uiPriority w:val="99"/>
    <w:rPr>
      <w:sz w:val="24"/>
    </w:rPr>
  </w:style>
  <w:style w:type="paragraph" w:styleId="5">
    <w:name w:val="List Paragraph"/>
    <w:basedOn w:val="1"/>
    <w:qFormat/>
    <w:uiPriority w:val="34"/>
    <w:pPr>
      <w:ind w:firstLine="420" w:firstLineChars="200"/>
    </w:pPr>
  </w:style>
  <w:style w:type="paragraph" w:customStyle="1" w:styleId="6">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海旭</cp:lastModifiedBy>
  <cp:lastPrinted>2021-11-29T06:43:00Z</cp:lastPrinted>
  <dcterms:modified xsi:type="dcterms:W3CDTF">2021-12-03T02:23:36Z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4226A1C2951B44F7B977F46C06D212B6</vt:lpwstr>
  </property>
</Properties>
</file>