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F60000"/>
          <w:spacing w:val="20"/>
          <w:w w:val="66"/>
          <w:kern w:val="0"/>
          <w:sz w:val="96"/>
          <w:szCs w:val="96"/>
          <w:lang w:val="en-US" w:eastAsia="zh-CN" w:bidi="ar-SA"/>
        </w:rPr>
      </w:pPr>
      <w:r>
        <w:rPr>
          <w:b w:val="0"/>
          <w:bCs w:val="0"/>
          <w:color w:val="F60000"/>
          <w:spacing w:val="11"/>
          <w:sz w:val="96"/>
          <w:szCs w:val="96"/>
        </w:rPr>
        <w:pict>
          <v:shape id="直接箭头连接符 1" o:spid="_x0000_s2050" o:spt="32" type="#_x0000_t32" style="position:absolute;left:0pt;flip:y;margin-left:-8.05pt;margin-top:64.45pt;height:1.2pt;width:452.4pt;z-index:251659264;mso-width-relative:page;mso-height-relative:page;" filled="f" stroked="t" coordsize="21600,21600" o:gfxdata="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CdXR3aAAAACwEAAA8A&#10;AAAAAAAAAQAgAAAAIgAAAGRycy9kb3ducmV2LnhtbFBLAQIUABQAAAAIAIdO4kBev7IaFQIAABME&#10;AAAOAAAAAAAAAAEAIAAAACkBAABkcnMvZTJvRG9jLnhtbFBLBQYAAAAABgAGAFkBAACwBQAAAAA=&#10;">
            <v:path arrowok="t"/>
            <v:fill on="f" focussize="0,0"/>
            <v:stroke weight="3pt" color="#FF0000" joinstyle="miter"/>
            <v:imagedata o:title=""/>
            <o:lock v:ext="edit" aspectratio="f"/>
          </v:shape>
        </w:pict>
      </w:r>
      <w:r>
        <w:rPr>
          <w:b w:val="0"/>
          <w:bCs w:val="0"/>
          <w:color w:val="F60000"/>
          <w:sz w:val="96"/>
          <w:szCs w:val="96"/>
        </w:rPr>
        <w:pict>
          <v:shape id="直接箭头连接符 2" o:spid="_x0000_s2051" o:spt="32" type="#_x0000_t32" style="position:absolute;left:0pt;flip:y;margin-left:-7.45pt;margin-top:67.45pt;height:1.8pt;width:451.8pt;z-index:251660288;mso-width-relative:page;mso-height-relative:page;" filled="f" stroked="t" coordsize="21600,21600" o:gfxdata="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ZfeP9gAAAALAQAADwAAAAAA&#10;AAABACAAAAAiAAAAZHJzL2Rvd25yZXYueG1sUEsBAhQAFAAAAAgAh07iQE0rEx0TAgAAEgQAAA4A&#10;AAAAAAAAAQAgAAAAJwEAAGRycy9lMm9Eb2MueG1sUEsFBgAAAAAGAAYAWQEAAKwFAAAAAA==&#10;">
            <v:path arrowok="t"/>
            <v:fill on="f" focussize="0,0"/>
            <v:stroke color="#FF0000" joinstyle="miter"/>
            <v:imagedata o:title=""/>
            <o:lock v:ext="edit" aspectratio="f"/>
          </v:shape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60000"/>
          <w:spacing w:val="11"/>
          <w:w w:val="66"/>
          <w:kern w:val="0"/>
          <w:sz w:val="96"/>
          <w:szCs w:val="96"/>
          <w:lang w:val="en-US" w:eastAsia="zh-CN" w:bidi="ar-SA"/>
        </w:rPr>
        <w:t>湖 南 省 农 机 事 务 中 心</w:t>
      </w:r>
    </w:p>
    <w:p>
      <w:pPr>
        <w:spacing w:line="560" w:lineRule="exact"/>
        <w:ind w:firstLine="0" w:firstLineChars="0"/>
        <w:jc w:val="both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关于湖南省2022年第一批农机购置补贴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新进机具现场集中演示评价的补充通知</w:t>
      </w:r>
    </w:p>
    <w:p>
      <w:pPr>
        <w:spacing w:line="640" w:lineRule="exact"/>
        <w:ind w:firstLine="0" w:firstLineChars="0"/>
        <w:rPr>
          <w:rFonts w:ascii="仿宋_GB2312" w:eastAsia="仿宋_GB2312"/>
        </w:rPr>
      </w:pPr>
    </w:p>
    <w:p>
      <w:pPr>
        <w:spacing w:line="560" w:lineRule="exact"/>
        <w:ind w:firstLine="0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各有关农机生产企业：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2022年1月18日，我中心印发《关于开展湖南省2022年第一批农机购置补贴新进机具现场集中演示评价的通知》（湘农机产业〔2022〕3号）。为做好此次集中演示评价工作，现将有关事项明确如下。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演示评价范围增加</w:t>
      </w:r>
      <w:r>
        <w:rPr>
          <w:rFonts w:hint="eastAsia" w:ascii="仿宋_GB2312" w:eastAsia="仿宋_GB2312"/>
        </w:rPr>
        <w:t>谷物（粮食）干燥机1个品目</w:t>
      </w:r>
      <w:r>
        <w:rPr>
          <w:rFonts w:hint="eastAsia" w:ascii="仿宋_GB2312" w:eastAsia="仿宋_GB2312"/>
          <w:lang w:val="en-US" w:eastAsia="zh-CN"/>
        </w:rPr>
        <w:t>,增加后</w:t>
      </w:r>
      <w:r>
        <w:rPr>
          <w:rFonts w:hint="eastAsia" w:ascii="仿宋_GB2312" w:eastAsia="仿宋_GB2312"/>
        </w:rPr>
        <w:t>须</w:t>
      </w:r>
      <w:r>
        <w:rPr>
          <w:rFonts w:hint="eastAsia" w:ascii="仿宋_GB2312" w:eastAsia="仿宋_GB2312"/>
          <w:lang w:eastAsia="zh-CN"/>
        </w:rPr>
        <w:t>进行</w:t>
      </w:r>
      <w:r>
        <w:rPr>
          <w:rFonts w:hint="eastAsia" w:ascii="仿宋_GB2312" w:eastAsia="仿宋_GB2312"/>
        </w:rPr>
        <w:t>集中演示评价产品明细</w:t>
      </w:r>
      <w:r>
        <w:rPr>
          <w:rFonts w:hint="eastAsia" w:ascii="仿宋_GB2312" w:eastAsia="仿宋_GB2312"/>
          <w:lang w:eastAsia="zh-CN"/>
        </w:rPr>
        <w:t>见附件</w:t>
      </w:r>
      <w:r>
        <w:rPr>
          <w:rFonts w:hint="eastAsia" w:ascii="仿宋_GB2312" w:eastAsia="仿宋_GB2312"/>
          <w:lang w:val="en-US" w:eastAsia="zh-CN"/>
        </w:rPr>
        <w:t>1。</w:t>
      </w:r>
      <w:r>
        <w:rPr>
          <w:rFonts w:hint="eastAsia" w:ascii="仿宋_GB2312" w:eastAsia="仿宋_GB2312"/>
        </w:rPr>
        <w:t>机具须在湖南省内安装到位，演示评价参照湘农机产业〔2022〕3号文件中</w:t>
      </w:r>
      <w:r>
        <w:rPr>
          <w:rFonts w:hint="eastAsia" w:ascii="仿宋_GB2312" w:hAnsi="仿宋_GB2312" w:eastAsia="仿宋_GB2312" w:cs="仿宋_GB2312"/>
        </w:rPr>
        <w:t>农用连栋钢架大棚相关要求执行。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2.</w:t>
      </w:r>
      <w:r>
        <w:rPr>
          <w:rFonts w:hint="eastAsia" w:ascii="仿宋_GB2312" w:hAnsi="仿宋_GB2312" w:eastAsia="仿宋_GB2312" w:cs="仿宋_GB2312"/>
        </w:rPr>
        <w:t>在我省归档和申请归档的幅宽2m及以上履带自走式旋耕机、植保无人驾驶航空器、农用连栋钢架大棚、部分轮式拖拉机等4个品目演示评价按照</w:t>
      </w:r>
      <w:r>
        <w:rPr>
          <w:rFonts w:hint="eastAsia" w:ascii="仿宋_GB2312" w:eastAsia="仿宋_GB2312"/>
        </w:rPr>
        <w:t>湘农机产业〔2022〕3号文件执行。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cols w:space="0" w:num="1"/>
          <w:docGrid w:type="lines" w:linePitch="436" w:charSpace="0"/>
        </w:sectPr>
      </w:pPr>
      <w:r>
        <w:rPr>
          <w:rFonts w:hint="eastAsia" w:ascii="仿宋_GB2312" w:eastAsia="仿宋_GB2312"/>
        </w:rPr>
        <w:t>3.鉴于近期我省连续低温阴雪，插秧机演示所需秧苗无法正常保障，插秧机演示评价时间推迟至3月8日（3月7日报到）。</w:t>
      </w:r>
      <w:r>
        <w:rPr>
          <w:rFonts w:hint="eastAsia" w:ascii="仿宋_GB2312" w:hAnsi="仿宋_GB2312" w:eastAsia="仿宋_GB2312" w:cs="仿宋_GB2312"/>
        </w:rPr>
        <w:t>请相关插秧机生产企业填写</w:t>
      </w:r>
      <w:r>
        <w:rPr>
          <w:rFonts w:hint="eastAsia" w:ascii="仿宋_GB2312" w:eastAsia="仿宋_GB2312"/>
        </w:rPr>
        <w:t>《</w:t>
      </w:r>
      <w:r>
        <w:rPr>
          <w:rFonts w:hint="eastAsia" w:ascii="仿宋_GB2312" w:hAnsi="仿宋_GB2312" w:eastAsia="仿宋_GB2312" w:cs="仿宋_GB2312"/>
        </w:rPr>
        <w:t>自愿参加湖南省2022年第一批新</w:t>
      </w:r>
    </w:p>
    <w:p>
      <w:pPr>
        <w:spacing w:line="560" w:lineRule="exact"/>
        <w:ind w:left="0" w:leftChars="0" w:firstLine="0" w:firstLineChars="0"/>
        <w:rPr>
          <w:rFonts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进补贴机具现场集中演示评价回执表》（附件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），于2月28日前将回执表发至湖南省农机事务中心产业发展部邮箱hnnjcyb@126.com。演示评价</w:t>
      </w:r>
      <w:r>
        <w:rPr>
          <w:rFonts w:hint="eastAsia" w:ascii="仿宋_GB2312" w:eastAsia="仿宋_GB2312"/>
        </w:rPr>
        <w:t>报到、演示地点等其他事项</w:t>
      </w:r>
      <w:r>
        <w:rPr>
          <w:rFonts w:hint="eastAsia" w:ascii="仿宋_GB2312" w:hAnsi="仿宋_GB2312" w:eastAsia="仿宋_GB2312" w:cs="仿宋_GB2312"/>
        </w:rPr>
        <w:t>按照</w:t>
      </w:r>
      <w:r>
        <w:rPr>
          <w:rFonts w:hint="eastAsia" w:ascii="仿宋_GB2312" w:eastAsia="仿宋_GB2312"/>
        </w:rPr>
        <w:t>湘农机产业〔2022〕3号文件执行。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联系人：湖南省农机事务中心产业发展部</w:t>
      </w:r>
      <w:r>
        <w:rPr>
          <w:rFonts w:hint="eastAsia" w:ascii="仿宋_GB2312" w:hAnsi="仿宋_GB2312" w:eastAsia="仿宋_GB2312" w:cs="仿宋_GB2312"/>
        </w:rPr>
        <w:t>王厉文，18073119221</w:t>
      </w:r>
      <w:r>
        <w:rPr>
          <w:rFonts w:hint="eastAsia" w:ascii="仿宋_GB2312" w:eastAsia="仿宋_GB2312"/>
        </w:rPr>
        <w:t>。</w:t>
      </w:r>
    </w:p>
    <w:p>
      <w:pPr>
        <w:spacing w:line="560" w:lineRule="exact"/>
        <w:ind w:firstLine="640"/>
        <w:rPr>
          <w:rFonts w:ascii="仿宋_GB2312" w:eastAsia="仿宋_GB2312"/>
        </w:rPr>
      </w:pPr>
    </w:p>
    <w:p>
      <w:pPr>
        <w:spacing w:line="560" w:lineRule="exact"/>
        <w:ind w:left="1600" w:leftChars="200" w:hanging="960" w:hanging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附件：1.湖南省2022年第一批须新进补贴机具现场集中演示评价产品明细表</w:t>
      </w:r>
    </w:p>
    <w:p>
      <w:pPr>
        <w:spacing w:line="560" w:lineRule="exact"/>
        <w:ind w:left="1600" w:leftChars="500"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.自愿参加湖南省2022年第一批新进补贴机具现场集中演示评价回执表</w:t>
      </w:r>
    </w:p>
    <w:p>
      <w:pPr>
        <w:spacing w:line="560" w:lineRule="exact"/>
        <w:ind w:left="1600" w:leftChars="500" w:firstLine="0" w:firstLineChars="0"/>
        <w:rPr>
          <w:rFonts w:ascii="仿宋_GB2312" w:hAnsi="仿宋_GB2312" w:eastAsia="仿宋_GB2312" w:cs="仿宋_GB2312"/>
        </w:rPr>
      </w:pPr>
    </w:p>
    <w:p>
      <w:pPr>
        <w:spacing w:line="560" w:lineRule="exact"/>
        <w:ind w:left="0" w:leftChars="0" w:firstLine="0" w:firstLineChars="0"/>
        <w:rPr>
          <w:rFonts w:ascii="仿宋_GB2312" w:eastAsia="仿宋_GB2312"/>
        </w:rPr>
      </w:pPr>
    </w:p>
    <w:p>
      <w:pPr>
        <w:spacing w:line="560" w:lineRule="exact"/>
        <w:ind w:firstLine="640"/>
        <w:jc w:val="center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 xml:space="preserve">                </w:t>
      </w:r>
      <w:r>
        <w:rPr>
          <w:rFonts w:hint="eastAsia" w:ascii="仿宋_GB2312" w:hAnsi="黑体" w:eastAsia="仿宋_GB2312"/>
          <w:lang w:val="en-US" w:eastAsia="zh-CN"/>
        </w:rPr>
        <w:t xml:space="preserve">      </w:t>
      </w:r>
      <w:r>
        <w:rPr>
          <w:rFonts w:hint="eastAsia" w:ascii="仿宋_GB2312" w:hAnsi="黑体" w:eastAsia="仿宋_GB2312"/>
        </w:rPr>
        <w:t xml:space="preserve">湖南省农机事务中心 </w:t>
      </w:r>
    </w:p>
    <w:p>
      <w:pPr>
        <w:spacing w:line="560" w:lineRule="exact"/>
        <w:ind w:firstLine="640"/>
        <w:jc w:val="center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 xml:space="preserve">                </w:t>
      </w:r>
      <w:r>
        <w:rPr>
          <w:rFonts w:hint="eastAsia" w:ascii="仿宋_GB2312" w:hAnsi="黑体" w:eastAsia="仿宋_GB2312"/>
          <w:lang w:val="en-US" w:eastAsia="zh-CN"/>
        </w:rPr>
        <w:t xml:space="preserve">     </w:t>
      </w:r>
      <w:r>
        <w:rPr>
          <w:rFonts w:hint="eastAsia" w:ascii="仿宋_GB2312" w:hAnsi="黑体" w:eastAsia="仿宋_GB2312"/>
        </w:rPr>
        <w:t>2022年2月1</w:t>
      </w:r>
      <w:r>
        <w:rPr>
          <w:rFonts w:hint="eastAsia" w:ascii="仿宋_GB2312" w:hAnsi="黑体" w:eastAsia="仿宋_GB2312"/>
          <w:lang w:val="en-US" w:eastAsia="zh-CN"/>
        </w:rPr>
        <w:t>8</w:t>
      </w:r>
      <w:r>
        <w:rPr>
          <w:rFonts w:hint="eastAsia" w:ascii="仿宋_GB2312" w:hAnsi="黑体" w:eastAsia="仿宋_GB2312"/>
        </w:rPr>
        <w:t>日</w:t>
      </w:r>
    </w:p>
    <w:p>
      <w:pPr>
        <w:spacing w:line="560" w:lineRule="exact"/>
        <w:ind w:firstLine="0" w:firstLineChars="0"/>
        <w:rPr>
          <w:rFonts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ascii="仿宋_GB2312" w:hAnsi="黑体" w:eastAsia="仿宋_GB2312"/>
        </w:rPr>
      </w:pPr>
    </w:p>
    <w:p>
      <w:pPr>
        <w:widowControl/>
        <w:ind w:firstLine="0" w:firstLineChars="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/>
        </w:rPr>
        <w:br w:type="page"/>
      </w:r>
    </w:p>
    <w:p>
      <w:pPr>
        <w:spacing w:line="640" w:lineRule="exact"/>
        <w:ind w:firstLine="0" w:firstLineChars="0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附件1</w:t>
      </w:r>
    </w:p>
    <w:p>
      <w:pPr>
        <w:spacing w:line="640" w:lineRule="exact"/>
        <w:ind w:firstLine="0" w:firstLineChars="0"/>
        <w:rPr>
          <w:rFonts w:ascii="仿宋_GB2312" w:hAnsi="黑体" w:eastAsia="仿宋_GB2312"/>
        </w:rPr>
      </w:pPr>
    </w:p>
    <w:tbl>
      <w:tblPr>
        <w:tblStyle w:val="12"/>
        <w:tblW w:w="10752" w:type="dxa"/>
        <w:tblInd w:w="-7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0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湖南省2022年第一批新进补贴机具</w:t>
            </w:r>
          </w:p>
          <w:p>
            <w:pPr>
              <w:widowControl/>
              <w:spacing w:line="64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现场集中演示评价产品明细表</w:t>
            </w:r>
          </w:p>
          <w:tbl>
            <w:tblPr>
              <w:tblStyle w:val="12"/>
              <w:tblW w:w="10674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3"/>
              <w:gridCol w:w="1337"/>
              <w:gridCol w:w="2715"/>
              <w:gridCol w:w="3804"/>
              <w:gridCol w:w="1140"/>
              <w:gridCol w:w="12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left="0" w:leftChars="0" w:firstLine="0" w:firstLineChars="0"/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33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  <w:t>机具品目</w:t>
                  </w:r>
                </w:p>
              </w:tc>
              <w:tc>
                <w:tcPr>
                  <w:tcW w:w="27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  <w:t>分档名称</w:t>
                  </w:r>
                </w:p>
              </w:tc>
              <w:tc>
                <w:tcPr>
                  <w:tcW w:w="38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  <w:t>生产企业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  <w:t>机具型号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kern w:val="0"/>
                      <w:sz w:val="21"/>
                      <w:szCs w:val="21"/>
                    </w:rPr>
                    <w:t>时间安排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安徽得田农业机械装备有限公司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1GZL-230B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安徽得田农业机械装备有限公司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1GZL-230C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湖南润田农机装备科技股份有限公司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星光农机股份有限公司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1GZL-210A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1GLZ-200B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1GLZ-200C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浙江柳林科技有限公司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"http://xt.hnnjgzbt.com/Apply/Inquiry?fumenu=SHWUjthRqWEsCql6GZcSxg==&amp;zimenu=ZGCYdqt/0IUjYNKqVBUd/g==&amp;JiJuXingHao=1GZL-220B&amp;QiYe=浙江柳林科技有限公司"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1GZL-220B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"http://xt.hnnjgzbt.com/Apply/Inquiry?fumenu=SHWUjthRqWEsCql6GZcSxg==&amp;zimenu=ZGCYdqt/0IUjYNKqVBUd/g==&amp;JiJuXingHao=1GZL-205&amp;QiYe=湖南龙舟农机股份有限公司(原:湖南中天龙舟农机有限公司)"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山东焦点农业装备有限公司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"http://xt.hnnjgzbt.com/Apply/Inquiry?fumenu=SHWUjthRqWEsCql6GZcSxg==&amp;zimenu=ZGCYdqt/0IUjYNKqVBUd/g==&amp;JiJuXingHao=1GZL-A220S&amp;QiYe=山东焦点农业装备有限公司"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1GZL-A220S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"http://xt.hnnjgzbt.com/Apply/Inquiry?fumenu=SHWUjthRqWEsCql6GZcSxg==&amp;zimenu=ZGCYdqt/0IUjYNKqVBUd/g==&amp;JiJuXingHao=1GLZ-230A&amp;QiYe=中联重机浙江有限公司(原:奇瑞重工浙江有限公司)"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江西良田农业机械有限公司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"http://xt.hnnjgzbt.com/Apply/Inquiry?fumenu=SHWUjthRqWEsCql6GZcSxg==&amp;zimenu=ZGCYdqt/0IUjYNKqVBUd/g==&amp;JiJuXingHao=1GZL-220&amp;QiYe=江西良田农业机械有限公司"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湖州丰源农业装备制造有限公司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"http://xt.hnnjgzbt.com/Apply/Inquiry?fumenu=SHWUjthRqWEsCql6GZcSxg==&amp;zimenu=ZGCYdqt/0IUjYNKqVBUd/g==&amp;JiJuXingHao=1GZL230A&amp;QiYe=湖州丰源农业装备制造有限公司"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1GZL230A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无锡松田豹机械科技有限公司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"http://xt.hnnjgzbt.com/Apply/Inquiry?fumenu=SHWUjthRqWEsCql6GZcSxg==&amp;zimenu=ZGCYdqt/0IUjYNKqVBUd/g==&amp;JiJuXingHao=1GLZ-210&amp;QiYe=无锡松田豹机械科技有限公司"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星光农机股份有限公司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"http://xt.hnnjgzbt.com/Apply/Inquiry?fumenu=SHWUjthRqWEsCql6GZcSxg==&amp;zimenu=ZGCYdqt/0IUjYNKqVBUd/g==&amp;JiJuXingHao=1GZL-200&amp;QiYe=星光农机股份有限公司"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长沙桑铼特农业机械设备有限公司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"http://xt.hnnjgzbt.com/Apply/Inquiry?fumenu=SHWUjthRqWEsCql6GZcSxg==&amp;zimenu=ZGCYdqt/0IUjYNKqVBUd/g==&amp;JiJuXingHao=1GZL-230&amp;QiYe=长沙桑铼特农业机械设备有限公司"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浙江柳林农业机械股份有限公司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"http://xt.hnnjgzbt.com/Apply/Inquiry?fumenu=SHWUjthRqWEsCql6GZcSxg==&amp;zimenu=ZGCYdqt/0IUjYNKqVBUd/g==&amp;JiJuXingHao=1GZ60&amp;QiYe=浙江柳林农业机械股份有限公司"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1GZ60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"http://xt.hnnjgzbt.com/Apply/Inquiry?fumenu=SHWUjthRqWEsCql6GZcSxg==&amp;zimenu=ZGCYdqt/0IUjYNKqVBUd/g==&amp;JiJuXingHao=1GZL-205B&amp;QiYe=湖南龙舟农机股份有限公司(原:湖南中天龙舟农机有限公司)"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1GZL-205B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浙江柳林农业机械股份有限公司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"http://xt.hnnjgzbt.com/Apply/Inquiry?fumenu=SHWUjthRqWEsCql6GZcSxg==&amp;zimenu=ZGCYdqt/0IUjYNKqVBUd/g==&amp;JiJuXingHao=1GZ65&amp;QiYe=浙江柳林农业机械股份有限公司"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1GZ65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江苏沃得高新农业装备有限公司(原:沃得重工(中国)有限公司)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"http://xt.hnnjgzbt.com/Apply/Inquiry?fumenu=SHWUjthRqWEsCql6GZcSxg==&amp;zimenu=ZGCYdqt/0IUjYNKqVBUd/g==&amp;JiJuXingHao=1GL65-2000F&amp;QiYe=江苏沃得高新农业装备有限公司(原:沃得重工(中国)有限公司)"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1GL65-2000F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"http://xt.hnnjgzbt.com/Apply/Inquiry?fumenu=SHWUjthRqWEsCql6GZcSxg==&amp;zimenu=ZGCYdqt/0IUjYNKqVBUd/g==&amp;JiJuXingHao=1GZL-205A&amp;QiYe=湖南龙舟农机股份有限公司(原:湖南中天龙舟农机有限公司)"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1GZL-205A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湖州丰源农业装备制造有限公司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"http://xt.hnnjgzbt.com/Apply/Inquiry?fumenu=SHWUjthRqWEsCql6GZcSxg==&amp;zimenu=ZGCYdqt/0IUjYNKqVBUd/g==&amp;JiJuXingHao=1GZL200B&amp;QiYe=湖州丰源农业装备制造有限公司"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1GZL200B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湖南省农友机械集团有限公司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"http://xt.hnnjgzbt.com/Apply/Inquiry?fumenu=SHWUjthRqWEsCql6GZcSxg==&amp;zimenu=ZGCYdqt/0IUjYNKqVBUd/g==&amp;JiJuXingHao=1GZL-200&amp;QiYe=湖南省农友机械集团有限公司"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江西良田农业机械有限公司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"http://xt.hnnjgzbt.com/Apply/Inquiry?fumenu=SHWUjthRqWEsCql6GZcSxg==&amp;zimenu=ZGCYdqt/0IUjYNKqVBUd/g==&amp;JiJuXingHao=1GZL-200&amp;QiYe=江西良田农业机械有限公司"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浙江柳林科技有限公司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"http://xt.hnnjgzbt.com/Apply/Inquiry?fumenu=SHWUjthRqWEsCql6GZcSxg==&amp;zimenu=ZGCYdqt/0IUjYNKqVBUd/g==&amp;JiJuXingHao=1GZL-200A&amp;QiYe=浙江柳林科技有限公司"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1GZL-200A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"http://xt.hnnjgzbt.com/Apply/Inquiry?fumenu=SHWUjthRqWEsCql6GZcSxg==&amp;zimenu=ZGCYdqt/0IUjYNKqVBUd/g==&amp;JiJuXingHao=1GZL-230B&amp;QiYe=湖南龙舟农机股份有限公司(原:湖南中天龙舟农机有限公司)"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浙江柳林科技有限公司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"http://xt.hnnjgzbt.com/Apply/Inquiry?fumenu=SHWUjthRqWEsCql6GZcSxg==&amp;zimenu=ZGCYdqt/0IUjYNKqVBUd/g==&amp;JiJuXingHao=1GZL-240A&amp;QiYe=浙江柳林科技有限公司"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1GZL-240A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湖南省农友机械集团有限公司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"http://xt.hnnjgzbt.com/Apply/Inquiry?fumenu=SHWUjthRqWEsCql6GZcSxg==&amp;zimenu=ZGCYdqt/0IUjYNKqVBUd/g==&amp;JiJuXingHao=1GZL-230&amp;QiYe=湖南省农友机械集团有限公司"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湖南顺丰农业机械有限公司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"http://xt.hnnjgzbt.com/Apply/Inquiry?fumenu=SHWUjthRqWEsCql6GZcSxg==&amp;zimenu=ZGCYdqt/0IUjYNKqVBUd/g==&amp;JiJuXingHao=1GZL-210&amp;QiYe=湖南顺丰农业机械有限公司"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无锡松田豹机械科技有限公司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"http://xt.hnnjgzbt.com/Apply/Inquiry?fumenu=SHWUjthRqWEsCql6GZcSxg==&amp;zimenu=ZGCYdqt/0IUjYNKqVBUd/g==&amp;JiJuXingHao=1GKN-210&amp;QiYe=无锡松田豹机械科技有限公司"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1GKN-210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江苏沃得高新农业装备有限公司(原:沃得重工(中国)有限公司)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"http://xt.hnnjgzbt.com/Apply/Inquiry?fumenu=SHWUjthRqWEsCql6GZcSxg==&amp;zimenu=ZGCYdqt/0IUjYNKqVBUd/g==&amp;JiJuXingHao=1GL72-2300C&amp;QiYe=江苏沃得高新农业装备有限公司(原:沃得重工(中国)有限公司)"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1GL72-2300C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江苏沃得高新农业装备有限公司(原:沃得重工(中国)有限公司)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"http://xt.hnnjgzbt.com/Apply/Inquiry?fumenu=SHWUjthRqWEsCql6GZcSxg==&amp;zimenu=ZGCYdqt/0IUjYNKqVBUd/g==&amp;JiJuXingHao=1GL65-2000G&amp;QiYe=江苏沃得高新农业装备有限公司(原:沃得重工(中国)有限公司)"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1GL65-2000G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湖北楚天宝田农业机械有限公司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"http://xt.hnnjgzbt.com/Apply/Inquiry?fumenu=SHWUjthRqWEsCql6GZcSxg==&amp;zimenu=ZGCYdqt/0IUjYNKqVBUd/g==&amp;JiJuXingHao=1GZ-210&amp;QiYe=湖北楚天宝田农业机械有限公司"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1GZ-210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浙江柳林科技有限公司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"http://xt.hnnjgzbt.com/Apply/Inquiry?fumenu=SHWUjthRqWEsCql6GZcSxg==&amp;zimenu=ZGCYdqt/0IUjYNKqVBUd/g==&amp;JiJuXingHao=1GZL-240B&amp;QiYe=浙江柳林科技有限公司"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1GZL-240B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山东焦点农业装备有限公司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"http://xt.hnnjgzbt.com/Apply/Inquiry?fumenu=SHWUjthRqWEsCql6GZcSxg==&amp;zimenu=ZGCYdqt/0IUjYNKqVBUd/g==&amp;JiJuXingHao=1GZL-A240&amp;QiYe=山东焦点农业装备有限公司"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1GZL-A240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德阳市金兴农机制造有限责任公司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"http://xt.hnnjgzbt.com/Apply/Inquiry?fumenu=SHWUjthRqWEsCql6GZcSxg==&amp;zimenu=ZGCYdqt/0IUjYNKqVBUd/g==&amp;JiJuXingHao=1GZL-230&amp;QiYe=德阳市金兴农机制造有限责任公司"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"http://xt.hnnjgzbt.com/Apply/Inquiry?fumenu=SHWUjthRqWEsCql6GZcSxg==&amp;zimenu=ZGCYdqt/0IUjYNKqVBUd/g==&amp;JiJuXingHao=1GLZ-200E&amp;QiYe=中联重机浙江有限公司"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1GLZ-200E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"http://xt.hnnjgzbt.com/Apply/Inquiry?fumenu=SHWUjthRqWEsCql6GZcSxg==&amp;zimenu=ZGCYdqt/0IUjYNKqVBUd/g==&amp;JiJuXingHao=1GLZ-230B&amp;QiYe=中联重机浙江有限公司"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"http://xt.hnnjgzbt.com/Apply/Inquiry?fumenu=SHWUjthRqWEsCql6GZcSxg==&amp;zimenu=ZGCYdqt/0IUjYNKqVBUd/g==&amp;JiJuXingHao=1GLZ-230BH&amp;QiYe=中联重机浙江有限公司"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1GLZ-230BH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"http://xt.hnnjgzbt.com/Apply/Inquiry?fumenu=SHWUjthRqWEsCql6GZcSxg==&amp;zimenu=ZGCYdqt/0IUjYNKqVBUd/g==&amp;JiJuXingHao=1GLZ-230C&amp;QiYe=中联重机浙江有限公司"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1GLZ-230C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江苏沃得农业机械股份有限公司(原:江苏沃得农业机械有限公司)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"http://xt.hnnjgzbt.com/Apply/Inquiry?fumenu=SHWUjthRqWEsCql6GZcSxg==&amp;zimenu=ZGCYdqt/0IUjYNKqVBUd/g==&amp;JiJuXingHao=1GZL-220B&amp;QiYe=江苏沃得农业机械股份有限公司(原:江苏沃得农业机械有限公司)"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1GZL-220B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星光农机股份有限公司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"http://xt.hnnjgzbt.com/Apply/Inquiry?fumenu=SHWUjthRqWEsCql6GZcSxg==&amp;zimenu=ZGCYdqt/0IUjYNKqVBUd/g==&amp;JiJuXingHao=1GZL-230A&amp;QiYe=星光农机股份有限公司"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1GZL-230A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"http://xt.hnnjgzbt.com/Apply/Inquiry?fumenu=SHWUjthRqWEsCql6GZcSxg==&amp;zimenu=ZGCYdqt/0IUjYNKqVBUd/g==&amp;JiJuXingHao=1GLZ-230F&amp;QiYe=中联重机浙江有限公司"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1GLZ-230F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江西鼎立农业机械有限公司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"http://xt.hnnjgzbt.com/Apply/Inquiry?fumenu=SHWUjthRqWEsCql6GZcSxg==&amp;zimenu=ZGCYdqt/0IUjYNKqVBUd/g==&amp;JiJuXingHao=1GZ-230&amp;QiYe=江西鼎立农业机械有限公司"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1GZ-230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"http://xt.hnnjgzbt.com/Apply/Inquiry?fumenu=SHWUjthRqWEsCql6GZcSxg==&amp;zimenu=ZGCYdqt/0IUjYNKqVBUd/g==&amp;JiJuXingHao=1GZL-210&amp;QiYe=湖南龙舟农机股份有限公司"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"http://xt.hnnjgzbt.com/Apply/Inquiry?fumenu=SHWUjthRqWEsCql6GZcSxg==&amp;zimenu=ZGCYdqt/0IUjYNKqVBUd/g==&amp;JiJuXingHao=1GZL-230C&amp;QiYe=湖南龙舟农机股份有限公司"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1GZL-230C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湖南省农友机械集团有限公司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"http://xt.hnnjgzbt.com/Apply/Inquiry?fumenu=SHWUjthRqWEsCql6GZcSxg==&amp;zimenu=ZGCYdqt/0IUjYNKqVBUd/g==&amp;JiJuXingHao=1GZ-230&amp;QiYe=湖南省农友机械集团有限公司"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1GZ-230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泰安泰山国泰拖拉机制造有限公司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"http://xt.hnnjgzbt.com/Apply/Inquiry?fumenu=SHWUjthRqWEsCql6GZcSxg==&amp;zimenu=ZGCYdqt/0IUjYNKqVBUd/g==&amp;JiJuXingHao=1GZL230&amp;QiYe=泰安泰山国泰拖拉机制造有限公司"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1GZL230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"http://xt.hnnjgzbt.com/Apply/Inquiry?fumenu=SHWUjthRqWEsCql6GZcSxg==&amp;zimenu=ZGCYdqt/0IUjYNKqVBUd/g==&amp;JiJuXingHao=1GLZ-230C&amp;QiYe=中联重机浙江有限公司(原:奇瑞重工浙江有限公司)"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1GLZ-230C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"http://xt.hnnjgzbt.com/Apply/Inquiry?fumenu=SHWUjthRqWEsCql6GZcSxg==&amp;zimenu=ZGCYdqt/0IUjYNKqVBUd/g==&amp;JiJuXingHao=1GLZ-200E&amp;QiYe=中联重机浙江有限公司(原:奇瑞重工浙江有限公司)"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1GLZ-200E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"http://xt.hnnjgzbt.com/Apply/Inquiry?fumenu=SHWUjthRqWEsCql6GZcSxg==&amp;zimenu=ZGCYdqt/0IUjYNKqVBUd/g==&amp;JiJuXingHao=1GLZ-230B&amp;QiYe=中联重机浙江有限公司(原:奇瑞重工浙江有限公司)"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"http://xt.hnnjgzbt.com/Apply/Inquiry?fumenu=SHWUjthRqWEsCql6GZcSxg==&amp;zimenu=ZGCYdqt/0IUjYNKqVBUd/g==&amp;JiJuXingHao=1GLZ-230BH&amp;QiYe=中联重机浙江有限公司(原:奇瑞重工浙江有限公司)"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1GLZ-230BH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中联重机浙江有限公司(原:奇瑞重工浙江有限公司)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"http://xt.hnnjgzbt.com/Apply/Inquiry?fumenu=SHWUjthRqWEsCql6GZcSxg==&amp;zimenu=ZGCYdqt/0IUjYNKqVBUd/g==&amp;JiJuXingHao=1GLZ-230F&amp;QiYe=中联重机浙江有限公司(原:奇瑞重工浙江有限公司)"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1GLZ-230F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"http://xt.hnnjgzbt.com/Apply/Inquiry?fumenu=SHWUjthRqWEsCql6GZcSxg==&amp;zimenu=ZGCYdqt/0IUjYNKqVBUd/g==&amp;JiJuXingHao=1GZL-210&amp;QiYe=湖南龙舟农机股份有限公司(原:湖南中天龙舟农机有限公司)"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1GZL-210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湖南龙舟农机股份有限公司(原:湖南中天龙舟农机有限公司)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"http://xt.hnnjgzbt.com/Apply/Inquiry?fumenu=SHWUjthRqWEsCql6GZcSxg==&amp;zimenu=ZGCYdqt/0IUjYNKqVBUd/g==&amp;JiJuXingHao=1GZL-230C&amp;QiYe=湖南龙舟农机股份有限公司(原:湖南中天龙舟农机有限公司)"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1GZL-230C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旋耕机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2m及以上履带自走式旋耕机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湖州丰源农业装备制造有限公司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fldChar w:fldCharType="begin"/>
                  </w:r>
                  <w:r>
                    <w:rPr>
                      <w:sz w:val="13"/>
                      <w:szCs w:val="13"/>
                    </w:rPr>
                    <w:instrText xml:space="preserve"> HYPERLINK "http://xt.hnnjgzbt.com/Apply/Inquiry?fumenu=SHWUjthRqWEsCql6GZcSxg==&amp;zimenu=ZGCYdqt/0IUjYNKqVBUd/g==&amp;JiJuXingHao=1GZL230B&amp;QiYe=湖州丰源农业装备制造有限公司" </w:instrText>
                  </w:r>
                  <w:r>
                    <w:rPr>
                      <w:sz w:val="13"/>
                      <w:szCs w:val="13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1GZL230B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轮式拖拉机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100-120马力四轮驱动拖拉机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第一拖拉机股份有限公司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LY1004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轮式拖拉机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120-140马力四轮驱动拖拉机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第一拖拉机股份有限公司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LY1204-L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谷物（粮食）干燥机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批处理量10-20t循环式谷物烘干机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安徽金粮机械科技有限公司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JL-5H-15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谷物（粮食）干燥机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批处理量20-30t循环式谷物烘干机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安徽金粮机械科技有限公司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JL-5H-20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谷物（粮食）干燥机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批处理量20-30t循环式谷物烘干机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星光农机股份有限公司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5H-20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谷物（粮食）干燥机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处理量100t/d及以上连续式谷物烘干机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浙江一田农业机械有限公司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5HL-100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温室大棚（成套设施装备）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农用连栋钢架大棚GPL-832(不带外遮阳)(成套设施装备)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衡东辉远科技有限公司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GPL-832(不带外遮阳）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温室大棚（成套设施装备）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农用连栋钢架大棚GPL-832(不带外遮阳)(成套设施装备)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益阳富佳科技有限公司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GPL-832（不带外遮阳）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温室大棚（成套设施装备）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农用连栋钢架大棚GPL-832(成套设施装备)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益阳富佳科技有限公司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GPL-832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2月22日演示评价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安徽省同昌机械有限公司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2ZS-4A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常州常柴厚生农业装备有限公司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华创机器人制造有限公司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2ZS-4G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江苏常发农业装备股份有限公司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2ZS-4CW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江苏东洋机械有限公司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2ZS-4A(PF48)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江苏新一洋农业机械有限公司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2ZS-4A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山东帅克机械制造股份有限公司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2ZS-4G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苏州久富农业机械有限公司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2ZS-4(F4)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天长市万寿机械有限公司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2Z-4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天长市万寿机械有限公司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2Z-4H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潍坊久瑞田农业装备有限公司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2ZS-4G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盐城满田星农业装备有限公司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盐城满田星农业装备有限公司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2ZS-4C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79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岳西县吾诚农业科技有限公司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岳西县吾诚农业科技有限公司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2ZS-4A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4行手扶步进式水稻插秧机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浙江久禾机械有限公司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2ZS-430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安徽省同昌机械有限公司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常州常柴厚生农业装备有限公司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常州常柴厚生农业装备有限公司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2ZS-6A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湖北名泰农机有限公司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2ZS-630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华创机器人制造有限公司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2ZS-6G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江苏常发农业装备股份有限公司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2ZS-6CW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江苏新一洋农业机械有限公司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89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江苏新一洋农业机械有限公司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2ZS-6Z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山东帅克机械制造股份有限公司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2ZS-6G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苏州久富农业机械有限公司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2ZS-6(F6)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天长市万寿机械有限公司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2Z-6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天长市万寿机械有限公司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2Z-6A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潍坊久瑞田农业装备有限公司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2ZS-6G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潍坊坤源智能装备有限公司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岳西县吾诚农业科技有限公司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6行及以上手扶步进式水稻插秧机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浙江久禾机械有限公司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2ZS-630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6行及以上独轮乘坐式水稻插秧机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山东帅克机械制造股份有限公司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2ZG-6D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99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6行及以上独轮乘坐式水稻插秧机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山东帅克机械制造股份有限公司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2ZG-6L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汽油动力6-7行四轮乘坐式水稻插秧机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浙江星莱和农业装备有限公司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2ZG-6Q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柴油动力6-7行四轮乘坐式水稻插秧机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洋马农机(中国)有限公司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2ZGQ-60D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柴油动力6-7行四轮乘坐式水稻插秧机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洋马农机(中国)有限公司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2ZGQ-70D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柴油动力6-7行四轮乘坐式水稻插秧机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浙江星莱和农业装备有限公司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2ZG-6S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104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汽油动力8行及以上四轮乘坐式水稻插秧机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浙江星莱和农业装备有限公司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2ZG-8Q2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柴油动力8行及以上四轮乘坐式水稻插秧机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潍柴雷沃重工股份有限公司(原:雷沃重工股份有限公司)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2ZG-8A25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  <w:jc w:val="center"/>
              </w:trPr>
              <w:tc>
                <w:tcPr>
                  <w:tcW w:w="4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106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水稻插秧机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柴油动力8行及以上四轮乘坐式水稻插秧机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浙江星莱和农业装备有限公司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2ZG-8S2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3"/>
                      <w:szCs w:val="13"/>
                    </w:rPr>
                    <w:t>3月8日演示评价</w:t>
                  </w:r>
                </w:p>
              </w:tc>
            </w:tr>
          </w:tbl>
          <w:p>
            <w:pPr>
              <w:widowControl/>
              <w:spacing w:line="64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</w:tr>
    </w:tbl>
    <w:p>
      <w:pPr>
        <w:spacing w:line="640" w:lineRule="exact"/>
        <w:ind w:firstLine="0" w:firstLineChars="0"/>
        <w:rPr>
          <w:rFonts w:ascii="仿宋_GB2312" w:hAnsi="黑体" w:eastAsia="仿宋_GB2312"/>
          <w:sz w:val="15"/>
          <w:szCs w:val="15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  <w:sz w:val="15"/>
          <w:szCs w:val="15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</w:rPr>
      </w:pPr>
    </w:p>
    <w:p>
      <w:pPr>
        <w:ind w:firstLine="0" w:firstLineChars="0"/>
        <w:sectPr>
          <w:footerReference r:id="rId11" w:type="default"/>
          <w:pgSz w:w="11906" w:h="16838"/>
          <w:pgMar w:top="2098" w:right="1474" w:bottom="1984" w:left="1587" w:header="851" w:footer="992" w:gutter="0"/>
          <w:pgNumType w:start="2"/>
          <w:cols w:space="0" w:num="1"/>
          <w:docGrid w:type="lines" w:linePitch="436" w:charSpace="0"/>
        </w:sectPr>
      </w:pPr>
    </w:p>
    <w:p>
      <w:pPr>
        <w:spacing w:line="640" w:lineRule="exact"/>
        <w:ind w:firstLine="0" w:firstLineChars="0"/>
        <w:rPr>
          <w:rFonts w:hint="eastAsia" w:ascii="仿宋_GB2312" w:hAnsi="黑体" w:eastAsia="仿宋_GB2312"/>
          <w:lang w:val="en-US" w:eastAsia="zh-CN"/>
        </w:rPr>
      </w:pPr>
      <w:r>
        <w:rPr>
          <w:rFonts w:hint="eastAsia" w:ascii="仿宋_GB2312" w:hAnsi="黑体" w:eastAsia="仿宋_GB2312"/>
        </w:rPr>
        <w:t>附件</w:t>
      </w:r>
      <w:r>
        <w:rPr>
          <w:rFonts w:hint="eastAsia" w:ascii="仿宋_GB2312" w:hAnsi="黑体" w:eastAsia="仿宋_GB2312"/>
          <w:lang w:val="en-US" w:eastAsia="zh-CN"/>
        </w:rPr>
        <w:t>2</w:t>
      </w:r>
    </w:p>
    <w:p>
      <w:pPr>
        <w:spacing w:line="640" w:lineRule="exact"/>
        <w:ind w:firstLine="0" w:firstLineChars="0"/>
        <w:jc w:val="center"/>
        <w:rPr>
          <w:rFonts w:hint="eastAsia" w:ascii="仿宋_GB2312" w:hAnsi="黑体" w:eastAsia="仿宋_GB2312"/>
          <w:lang w:val="en-US" w:eastAsia="zh-CN"/>
        </w:rPr>
      </w:pPr>
    </w:p>
    <w:tbl>
      <w:tblPr>
        <w:tblStyle w:val="12"/>
        <w:tblW w:w="14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88"/>
        <w:gridCol w:w="1887"/>
        <w:gridCol w:w="1833"/>
        <w:gridCol w:w="1752"/>
        <w:gridCol w:w="1714"/>
        <w:gridCol w:w="1618"/>
        <w:gridCol w:w="3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47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自愿参加湖南省2022年第一批新进补贴机具现场集中演示评价回执表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2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生产企业联系人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演示具体地点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（仅须农用连栋钢架大棚和谷物（粮食）干燥机填写）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spacing w:line="640" w:lineRule="exact"/>
        <w:ind w:firstLine="0" w:firstLineChars="0"/>
        <w:rPr>
          <w:rFonts w:ascii="仿宋_GB2312" w:hAnsi="黑体" w:eastAsia="仿宋_GB2312"/>
        </w:rPr>
      </w:pPr>
    </w:p>
    <w:p>
      <w:pPr>
        <w:ind w:firstLine="0" w:firstLineChars="0"/>
      </w:pPr>
    </w:p>
    <w:sectPr>
      <w:pgSz w:w="16838" w:h="11906" w:orient="landscape"/>
      <w:pgMar w:top="1587" w:right="1587" w:bottom="1587" w:left="1417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pict>
        <v:shape id="文本框 1025" o:spid="_x0000_s307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D9D82"/>
    <w:multiLevelType w:val="singleLevel"/>
    <w:tmpl w:val="47CD9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18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F06B0"/>
    <w:rsid w:val="00016E96"/>
    <w:rsid w:val="000173EF"/>
    <w:rsid w:val="00027035"/>
    <w:rsid w:val="00036A91"/>
    <w:rsid w:val="00040D5C"/>
    <w:rsid w:val="00042CD9"/>
    <w:rsid w:val="0004558D"/>
    <w:rsid w:val="0005134A"/>
    <w:rsid w:val="00051BAF"/>
    <w:rsid w:val="0005232C"/>
    <w:rsid w:val="000735E1"/>
    <w:rsid w:val="00093A22"/>
    <w:rsid w:val="00095C62"/>
    <w:rsid w:val="000A51F4"/>
    <w:rsid w:val="000C26FB"/>
    <w:rsid w:val="000F0655"/>
    <w:rsid w:val="000F4FFC"/>
    <w:rsid w:val="0012196A"/>
    <w:rsid w:val="001249BD"/>
    <w:rsid w:val="0012634A"/>
    <w:rsid w:val="00136637"/>
    <w:rsid w:val="001A1CC3"/>
    <w:rsid w:val="001A606A"/>
    <w:rsid w:val="001A6D12"/>
    <w:rsid w:val="001B140C"/>
    <w:rsid w:val="001B1558"/>
    <w:rsid w:val="001B3901"/>
    <w:rsid w:val="001D479C"/>
    <w:rsid w:val="001F21DE"/>
    <w:rsid w:val="00204200"/>
    <w:rsid w:val="00221384"/>
    <w:rsid w:val="00242174"/>
    <w:rsid w:val="00255974"/>
    <w:rsid w:val="00256A6B"/>
    <w:rsid w:val="002675DC"/>
    <w:rsid w:val="00274F1A"/>
    <w:rsid w:val="00276BDC"/>
    <w:rsid w:val="0029171E"/>
    <w:rsid w:val="002A7925"/>
    <w:rsid w:val="002C4748"/>
    <w:rsid w:val="002D3AD6"/>
    <w:rsid w:val="002F055B"/>
    <w:rsid w:val="00302F5B"/>
    <w:rsid w:val="0030549E"/>
    <w:rsid w:val="00310862"/>
    <w:rsid w:val="0031109E"/>
    <w:rsid w:val="0032449D"/>
    <w:rsid w:val="003446F5"/>
    <w:rsid w:val="003529CA"/>
    <w:rsid w:val="0035698E"/>
    <w:rsid w:val="00377B03"/>
    <w:rsid w:val="00382237"/>
    <w:rsid w:val="0038373E"/>
    <w:rsid w:val="003867F7"/>
    <w:rsid w:val="003A7F3D"/>
    <w:rsid w:val="003B5A8C"/>
    <w:rsid w:val="003B701B"/>
    <w:rsid w:val="003E2212"/>
    <w:rsid w:val="003F0024"/>
    <w:rsid w:val="004024CF"/>
    <w:rsid w:val="004066E3"/>
    <w:rsid w:val="0041709C"/>
    <w:rsid w:val="00432ED3"/>
    <w:rsid w:val="004531C9"/>
    <w:rsid w:val="00471BE6"/>
    <w:rsid w:val="0049223D"/>
    <w:rsid w:val="004951E5"/>
    <w:rsid w:val="004A41DD"/>
    <w:rsid w:val="004A5DC0"/>
    <w:rsid w:val="004B5ABD"/>
    <w:rsid w:val="004D1178"/>
    <w:rsid w:val="004D346A"/>
    <w:rsid w:val="004D6492"/>
    <w:rsid w:val="004F5C8E"/>
    <w:rsid w:val="004F679C"/>
    <w:rsid w:val="005025BA"/>
    <w:rsid w:val="00512519"/>
    <w:rsid w:val="00517C3B"/>
    <w:rsid w:val="00527EC5"/>
    <w:rsid w:val="00552958"/>
    <w:rsid w:val="0057072D"/>
    <w:rsid w:val="00575AF6"/>
    <w:rsid w:val="005813D4"/>
    <w:rsid w:val="00585856"/>
    <w:rsid w:val="00586738"/>
    <w:rsid w:val="00595D6F"/>
    <w:rsid w:val="00596D48"/>
    <w:rsid w:val="00597000"/>
    <w:rsid w:val="005A134A"/>
    <w:rsid w:val="005A5CE3"/>
    <w:rsid w:val="005B409E"/>
    <w:rsid w:val="005B7CFB"/>
    <w:rsid w:val="005C157B"/>
    <w:rsid w:val="005D6D77"/>
    <w:rsid w:val="005E2508"/>
    <w:rsid w:val="005E6B99"/>
    <w:rsid w:val="005F291F"/>
    <w:rsid w:val="005F3EED"/>
    <w:rsid w:val="005F7D2D"/>
    <w:rsid w:val="00605CFC"/>
    <w:rsid w:val="0061008B"/>
    <w:rsid w:val="006274A1"/>
    <w:rsid w:val="0063425E"/>
    <w:rsid w:val="006352BB"/>
    <w:rsid w:val="0063707A"/>
    <w:rsid w:val="00662E08"/>
    <w:rsid w:val="00664F09"/>
    <w:rsid w:val="00670D87"/>
    <w:rsid w:val="006A0D73"/>
    <w:rsid w:val="006A3559"/>
    <w:rsid w:val="006D393C"/>
    <w:rsid w:val="006D5362"/>
    <w:rsid w:val="006D5A7D"/>
    <w:rsid w:val="006E6B5F"/>
    <w:rsid w:val="006E72BA"/>
    <w:rsid w:val="006F0DF2"/>
    <w:rsid w:val="006F463E"/>
    <w:rsid w:val="006F6127"/>
    <w:rsid w:val="007002E6"/>
    <w:rsid w:val="00703B84"/>
    <w:rsid w:val="00706CBD"/>
    <w:rsid w:val="00736D3D"/>
    <w:rsid w:val="00741412"/>
    <w:rsid w:val="00762F68"/>
    <w:rsid w:val="007754DA"/>
    <w:rsid w:val="00787395"/>
    <w:rsid w:val="007B2848"/>
    <w:rsid w:val="007F06B0"/>
    <w:rsid w:val="007F6B69"/>
    <w:rsid w:val="007F77F7"/>
    <w:rsid w:val="008009C2"/>
    <w:rsid w:val="008016AD"/>
    <w:rsid w:val="00802AA2"/>
    <w:rsid w:val="00803F21"/>
    <w:rsid w:val="0082607E"/>
    <w:rsid w:val="00836BC8"/>
    <w:rsid w:val="008376BC"/>
    <w:rsid w:val="00842D7D"/>
    <w:rsid w:val="00854501"/>
    <w:rsid w:val="00881E64"/>
    <w:rsid w:val="008C60A5"/>
    <w:rsid w:val="008E11AE"/>
    <w:rsid w:val="008F42C5"/>
    <w:rsid w:val="008F494A"/>
    <w:rsid w:val="00903BAB"/>
    <w:rsid w:val="00911807"/>
    <w:rsid w:val="00933196"/>
    <w:rsid w:val="0094754D"/>
    <w:rsid w:val="00971FC3"/>
    <w:rsid w:val="00973F60"/>
    <w:rsid w:val="00974D09"/>
    <w:rsid w:val="00987E39"/>
    <w:rsid w:val="009B1571"/>
    <w:rsid w:val="009B4149"/>
    <w:rsid w:val="009B6558"/>
    <w:rsid w:val="009C2B11"/>
    <w:rsid w:val="009D0575"/>
    <w:rsid w:val="009E04B7"/>
    <w:rsid w:val="00A02AF1"/>
    <w:rsid w:val="00A04041"/>
    <w:rsid w:val="00A249DD"/>
    <w:rsid w:val="00A3640A"/>
    <w:rsid w:val="00AD0AC9"/>
    <w:rsid w:val="00AD7BBC"/>
    <w:rsid w:val="00AE4F46"/>
    <w:rsid w:val="00AF1655"/>
    <w:rsid w:val="00AF18DD"/>
    <w:rsid w:val="00B022A1"/>
    <w:rsid w:val="00B04950"/>
    <w:rsid w:val="00B13701"/>
    <w:rsid w:val="00B2760E"/>
    <w:rsid w:val="00B32825"/>
    <w:rsid w:val="00B349D7"/>
    <w:rsid w:val="00B44395"/>
    <w:rsid w:val="00B460FA"/>
    <w:rsid w:val="00B52EE1"/>
    <w:rsid w:val="00B61CE4"/>
    <w:rsid w:val="00B67202"/>
    <w:rsid w:val="00B77B53"/>
    <w:rsid w:val="00BA023D"/>
    <w:rsid w:val="00BB19CB"/>
    <w:rsid w:val="00BB46B6"/>
    <w:rsid w:val="00BC199E"/>
    <w:rsid w:val="00BD6491"/>
    <w:rsid w:val="00BE3ECB"/>
    <w:rsid w:val="00BE6678"/>
    <w:rsid w:val="00BF35E2"/>
    <w:rsid w:val="00C012F9"/>
    <w:rsid w:val="00C123DB"/>
    <w:rsid w:val="00C23528"/>
    <w:rsid w:val="00C40ADE"/>
    <w:rsid w:val="00C55698"/>
    <w:rsid w:val="00C61919"/>
    <w:rsid w:val="00C83BA4"/>
    <w:rsid w:val="00C912A6"/>
    <w:rsid w:val="00CA411F"/>
    <w:rsid w:val="00CA5EF5"/>
    <w:rsid w:val="00CA7DE6"/>
    <w:rsid w:val="00CB10CC"/>
    <w:rsid w:val="00CC6A87"/>
    <w:rsid w:val="00CE0BF8"/>
    <w:rsid w:val="00D03AE4"/>
    <w:rsid w:val="00D10F20"/>
    <w:rsid w:val="00D1101B"/>
    <w:rsid w:val="00D122F8"/>
    <w:rsid w:val="00D167E4"/>
    <w:rsid w:val="00D33680"/>
    <w:rsid w:val="00D447C4"/>
    <w:rsid w:val="00D975DC"/>
    <w:rsid w:val="00DB1594"/>
    <w:rsid w:val="00DB16C3"/>
    <w:rsid w:val="00DB5C9A"/>
    <w:rsid w:val="00DB6E9F"/>
    <w:rsid w:val="00DC47A6"/>
    <w:rsid w:val="00DE0515"/>
    <w:rsid w:val="00DF0ABC"/>
    <w:rsid w:val="00E0346B"/>
    <w:rsid w:val="00E26E9A"/>
    <w:rsid w:val="00E43D89"/>
    <w:rsid w:val="00E449E7"/>
    <w:rsid w:val="00E61021"/>
    <w:rsid w:val="00E64EDE"/>
    <w:rsid w:val="00E825D2"/>
    <w:rsid w:val="00E9573C"/>
    <w:rsid w:val="00EA04B4"/>
    <w:rsid w:val="00EB42A0"/>
    <w:rsid w:val="00EB5CB9"/>
    <w:rsid w:val="00EF3CF4"/>
    <w:rsid w:val="00F02FF6"/>
    <w:rsid w:val="00F05142"/>
    <w:rsid w:val="00F05B3D"/>
    <w:rsid w:val="00F07B25"/>
    <w:rsid w:val="00F1441E"/>
    <w:rsid w:val="00F324C1"/>
    <w:rsid w:val="00F35BA9"/>
    <w:rsid w:val="00F52518"/>
    <w:rsid w:val="00F72F28"/>
    <w:rsid w:val="00F83CDF"/>
    <w:rsid w:val="00F87D00"/>
    <w:rsid w:val="00FA3B64"/>
    <w:rsid w:val="00FB49F4"/>
    <w:rsid w:val="00FB4E89"/>
    <w:rsid w:val="00FB595E"/>
    <w:rsid w:val="00FC1471"/>
    <w:rsid w:val="00FC517B"/>
    <w:rsid w:val="0B21326C"/>
    <w:rsid w:val="0C69696F"/>
    <w:rsid w:val="10B9209E"/>
    <w:rsid w:val="13A26293"/>
    <w:rsid w:val="1BAB707F"/>
    <w:rsid w:val="1C1B39DD"/>
    <w:rsid w:val="1D2C7D37"/>
    <w:rsid w:val="1E59461B"/>
    <w:rsid w:val="205600C5"/>
    <w:rsid w:val="220B06A3"/>
    <w:rsid w:val="2B49624E"/>
    <w:rsid w:val="2DCB767D"/>
    <w:rsid w:val="347437E7"/>
    <w:rsid w:val="35E617DA"/>
    <w:rsid w:val="3BA40079"/>
    <w:rsid w:val="3F6F466D"/>
    <w:rsid w:val="3FC4610D"/>
    <w:rsid w:val="3FD525DC"/>
    <w:rsid w:val="420C7B3D"/>
    <w:rsid w:val="426203DE"/>
    <w:rsid w:val="479B6761"/>
    <w:rsid w:val="47F144CF"/>
    <w:rsid w:val="49823A9A"/>
    <w:rsid w:val="4AC76912"/>
    <w:rsid w:val="510F7C5C"/>
    <w:rsid w:val="57D658D7"/>
    <w:rsid w:val="5DC11DBF"/>
    <w:rsid w:val="67423054"/>
    <w:rsid w:val="67DC2A4F"/>
    <w:rsid w:val="698D64E6"/>
    <w:rsid w:val="76E07510"/>
    <w:rsid w:val="7D1A1511"/>
    <w:rsid w:val="7E292B1C"/>
    <w:rsid w:val="7F914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  <o:r id="V:Rule2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1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jc w:val="left"/>
      <w:outlineLvl w:val="0"/>
    </w:pPr>
    <w:rPr>
      <w:rFonts w:eastAsia="黑体" w:cs="Times New Roman"/>
      <w:bCs/>
      <w:szCs w:val="44"/>
    </w:rPr>
  </w:style>
  <w:style w:type="paragraph" w:styleId="3">
    <w:name w:val="heading 2"/>
    <w:basedOn w:val="4"/>
    <w:next w:val="1"/>
    <w:link w:val="17"/>
    <w:qFormat/>
    <w:uiPriority w:val="0"/>
    <w:pPr>
      <w:outlineLvl w:val="1"/>
    </w:pPr>
    <w:rPr>
      <w:rFonts w:eastAsia="楷体" w:cs="Times New Roman"/>
      <w:b/>
    </w:rPr>
  </w:style>
  <w:style w:type="paragraph" w:styleId="5">
    <w:name w:val="heading 3"/>
    <w:basedOn w:val="1"/>
    <w:next w:val="1"/>
    <w:link w:val="18"/>
    <w:qFormat/>
    <w:uiPriority w:val="0"/>
    <w:pPr>
      <w:keepNext/>
      <w:keepLines/>
      <w:outlineLvl w:val="2"/>
    </w:pPr>
    <w:rPr>
      <w:b/>
      <w:bCs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7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19"/>
    <w:qFormat/>
    <w:uiPriority w:val="0"/>
    <w:pPr>
      <w:spacing w:beforeLines="100" w:afterLines="10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</w:rPr>
  </w:style>
  <w:style w:type="character" w:styleId="14">
    <w:name w:val="FollowedHyperlink"/>
    <w:basedOn w:val="13"/>
    <w:semiHidden/>
    <w:unhideWhenUsed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Times New Roman" w:hAnsi="Times New Roman" w:eastAsia="黑体" w:cs="Times New Roman"/>
      <w:bCs/>
      <w:kern w:val="2"/>
      <w:sz w:val="32"/>
      <w:szCs w:val="44"/>
    </w:rPr>
  </w:style>
  <w:style w:type="character" w:customStyle="1" w:styleId="17">
    <w:name w:val="标题 2 Char"/>
    <w:basedOn w:val="13"/>
    <w:link w:val="3"/>
    <w:qFormat/>
    <w:uiPriority w:val="0"/>
    <w:rPr>
      <w:rFonts w:ascii="Times New Roman" w:hAnsi="Times New Roman" w:eastAsia="楷体" w:cs="Times New Roman"/>
      <w:b/>
      <w:kern w:val="2"/>
      <w:sz w:val="32"/>
      <w:szCs w:val="32"/>
    </w:rPr>
  </w:style>
  <w:style w:type="character" w:customStyle="1" w:styleId="18">
    <w:name w:val="标题 3 Char"/>
    <w:basedOn w:val="13"/>
    <w:link w:val="5"/>
    <w:qFormat/>
    <w:uiPriority w:val="0"/>
    <w:rPr>
      <w:rFonts w:ascii="Times New Roman" w:hAnsi="Times New Roman" w:eastAsia="仿宋"/>
      <w:b/>
      <w:bCs/>
      <w:kern w:val="2"/>
      <w:sz w:val="32"/>
      <w:szCs w:val="32"/>
    </w:rPr>
  </w:style>
  <w:style w:type="character" w:customStyle="1" w:styleId="19">
    <w:name w:val="标题 Char"/>
    <w:basedOn w:val="13"/>
    <w:link w:val="11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20">
    <w:name w:val="批注框文本 Char"/>
    <w:basedOn w:val="13"/>
    <w:link w:val="8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1">
    <w:name w:val="页眉 Char"/>
    <w:basedOn w:val="13"/>
    <w:link w:val="10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2">
    <w:name w:val="页脚 Char"/>
    <w:basedOn w:val="13"/>
    <w:link w:val="9"/>
    <w:qFormat/>
    <w:uiPriority w:val="99"/>
    <w:rPr>
      <w:rFonts w:ascii="Times New Roman" w:hAnsi="Times New Roman" w:eastAsia="仿宋"/>
      <w:kern w:val="2"/>
      <w:sz w:val="18"/>
      <w:szCs w:val="18"/>
    </w:rPr>
  </w:style>
  <w:style w:type="table" w:customStyle="1" w:styleId="23">
    <w:name w:val="网格型1"/>
    <w:basedOn w:val="12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5 Char"/>
    <w:basedOn w:val="13"/>
    <w:link w:val="6"/>
    <w:semiHidden/>
    <w:qFormat/>
    <w:uiPriority w:val="0"/>
    <w:rPr>
      <w:rFonts w:ascii="Times New Roman" w:hAnsi="Times New Roman" w:eastAsia="仿宋"/>
      <w:b/>
      <w:bCs/>
      <w:kern w:val="2"/>
      <w:sz w:val="28"/>
      <w:szCs w:val="28"/>
    </w:rPr>
  </w:style>
  <w:style w:type="character" w:customStyle="1" w:styleId="25">
    <w:name w:val="日期 Char"/>
    <w:basedOn w:val="13"/>
    <w:link w:val="7"/>
    <w:semiHidden/>
    <w:qFormat/>
    <w:uiPriority w:val="99"/>
    <w:rPr>
      <w:rFonts w:ascii="Times New Roman" w:hAnsi="Times New Roman" w:eastAsia="仿宋"/>
      <w:kern w:val="2"/>
      <w:sz w:val="32"/>
      <w:szCs w:val="32"/>
    </w:rPr>
  </w:style>
  <w:style w:type="paragraph" w:customStyle="1" w:styleId="26">
    <w:name w:val="qowt-stl-正文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qowt-font5"/>
    <w:basedOn w:val="13"/>
    <w:qFormat/>
    <w:uiPriority w:val="0"/>
  </w:style>
  <w:style w:type="character" w:customStyle="1" w:styleId="28">
    <w:name w:val="qowt-font6-gb2312"/>
    <w:basedOn w:val="13"/>
    <w:qFormat/>
    <w:uiPriority w:val="0"/>
  </w:style>
  <w:style w:type="paragraph" w:customStyle="1" w:styleId="29">
    <w:name w:val="qowt-stl-正文文本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-scope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font5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2308</Words>
  <Characters>13159</Characters>
  <Lines>109</Lines>
  <Paragraphs>30</Paragraphs>
  <TotalTime>1</TotalTime>
  <ScaleCrop>false</ScaleCrop>
  <LinksUpToDate>false</LinksUpToDate>
  <CharactersWithSpaces>15437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2020-04-14T03:17:00Z</dcterms:created>
  <dc:creator>hu 113</dc:creator>
  <cp:lastModifiedBy>嘿、帅帅锅</cp:lastModifiedBy>
  <cp:lastPrinted>2022-02-18T07:05:22Z</cp:lastPrinted>
  <dcterms:modified xsi:type="dcterms:W3CDTF">2022-02-18T07:15:53Z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622ECB6A71EE4D3BB4D5C613A13A5857</vt:lpwstr>
  </property>
</Properties>
</file>