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AC" w:rsidRDefault="009353AC" w:rsidP="00BD1F84">
      <w:pPr>
        <w:spacing w:beforeLines="300"/>
        <w:jc w:val="center"/>
        <w:rPr>
          <w:rFonts w:ascii="方正小标宋_GBK" w:eastAsia="方正小标宋_GBK"/>
          <w:color w:val="FF0000"/>
          <w:w w:val="59"/>
          <w:kern w:val="0"/>
          <w:sz w:val="120"/>
          <w:szCs w:val="12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青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岛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市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农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业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农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村</w:t>
      </w:r>
      <w:r>
        <w:rPr>
          <w:rFonts w:ascii="方正小标宋_GBK" w:eastAsia="方正小标宋_GBK" w:cs="方正小标宋_GBK"/>
          <w:b/>
          <w:bCs/>
          <w:color w:val="FF0000"/>
          <w:w w:val="58"/>
          <w:kern w:val="0"/>
          <w:sz w:val="120"/>
          <w:szCs w:val="120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FF0000"/>
          <w:w w:val="58"/>
          <w:kern w:val="0"/>
          <w:sz w:val="120"/>
          <w:szCs w:val="120"/>
        </w:rPr>
        <w:t>局</w:t>
      </w:r>
    </w:p>
    <w:p w:rsidR="009353AC" w:rsidRDefault="009353AC">
      <w:pPr>
        <w:spacing w:line="72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青农计财字〔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:rsidR="009353AC" w:rsidRDefault="009353AC">
      <w:pPr>
        <w:spacing w:line="560" w:lineRule="exact"/>
        <w:jc w:val="center"/>
        <w:rPr>
          <w:rFonts w:ascii="方正小标宋_GBK" w:eastAsia="方正小标宋_GBK" w:hAnsi="宋体"/>
          <w:color w:val="333333"/>
          <w:kern w:val="36"/>
          <w:sz w:val="44"/>
          <w:szCs w:val="44"/>
        </w:rPr>
      </w:pPr>
      <w:r>
        <w:rPr>
          <w:noProof/>
        </w:rPr>
        <w:pict>
          <v:line id="_x0000_s1028" style="position:absolute;left:0;text-align:left;z-index:251656704" from="0,6.25pt" to="440.95pt,6.3pt" strokecolor="red" strokeweight="1.5pt">
            <w10:wrap type="topAndBottom"/>
          </v:line>
        </w:pict>
      </w:r>
    </w:p>
    <w:p w:rsidR="009353AC" w:rsidRDefault="009353AC">
      <w:pPr>
        <w:pStyle w:val="-1"/>
        <w:spacing w:line="560" w:lineRule="exact"/>
        <w:ind w:firstLineChars="0" w:firstLine="0"/>
        <w:jc w:val="center"/>
        <w:rPr>
          <w:rFonts w:ascii="方正小标宋_GBK" w:eastAsia="方正小标宋_GBK" w:hAnsi="Calibri"/>
          <w:color w:val="auto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青岛市农业农村局关于</w:t>
      </w:r>
    </w:p>
    <w:p w:rsidR="009353AC" w:rsidRDefault="009353AC">
      <w:pPr>
        <w:pStyle w:val="-1"/>
        <w:spacing w:line="560" w:lineRule="exact"/>
        <w:ind w:firstLineChars="0" w:firstLine="0"/>
        <w:jc w:val="center"/>
        <w:rPr>
          <w:rFonts w:ascii="方正小标宋_GBK" w:eastAsia="方正小标宋_GBK" w:hAnsi="Calibri"/>
          <w:color w:val="auto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印发</w:t>
      </w:r>
      <w:r>
        <w:rPr>
          <w:rFonts w:ascii="方正小标宋_GBK" w:eastAsia="方正小标宋_GBK" w:hAnsi="宋体" w:cs="方正小标宋_GBK" w:hint="eastAsia"/>
          <w:color w:val="auto"/>
          <w:sz w:val="44"/>
          <w:szCs w:val="44"/>
        </w:rPr>
        <w:t>《</w:t>
      </w: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青岛市</w:t>
      </w:r>
      <w:r>
        <w:rPr>
          <w:rFonts w:ascii="方正小标宋_GBK" w:eastAsia="方正小标宋_GBK" w:hAnsi="Calibri" w:cs="方正小标宋_GBK"/>
          <w:color w:val="auto"/>
          <w:sz w:val="44"/>
          <w:szCs w:val="44"/>
        </w:rPr>
        <w:t>2022</w:t>
      </w: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年大豆玉米带状复合种植</w:t>
      </w:r>
    </w:p>
    <w:p w:rsidR="009353AC" w:rsidRDefault="009353AC">
      <w:pPr>
        <w:pStyle w:val="-1"/>
        <w:spacing w:line="560" w:lineRule="exact"/>
        <w:ind w:firstLineChars="0" w:firstLine="0"/>
        <w:jc w:val="center"/>
        <w:rPr>
          <w:rFonts w:ascii="方正小标宋_GBK" w:eastAsia="方正小标宋_GBK" w:hAnsi="Calibri"/>
          <w:color w:val="auto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实施方案</w:t>
      </w:r>
      <w:r>
        <w:rPr>
          <w:rFonts w:ascii="方正小标宋_GBK" w:eastAsia="方正小标宋_GBK" w:hAnsi="宋体" w:cs="方正小标宋_GBK" w:hint="eastAsia"/>
          <w:color w:val="auto"/>
          <w:sz w:val="44"/>
          <w:szCs w:val="44"/>
        </w:rPr>
        <w:t>》</w:t>
      </w:r>
      <w:r>
        <w:rPr>
          <w:rFonts w:ascii="方正小标宋_GBK" w:eastAsia="方正小标宋_GBK" w:hAnsi="Calibri" w:cs="方正小标宋_GBK" w:hint="eastAsia"/>
          <w:color w:val="auto"/>
          <w:sz w:val="44"/>
          <w:szCs w:val="44"/>
        </w:rPr>
        <w:t>的通知</w:t>
      </w:r>
    </w:p>
    <w:p w:rsidR="009353AC" w:rsidRDefault="009353AC">
      <w:pPr>
        <w:pStyle w:val="-1"/>
        <w:spacing w:line="500" w:lineRule="exact"/>
        <w:ind w:firstLineChars="0" w:firstLine="0"/>
        <w:rPr>
          <w:rFonts w:ascii="仿宋_GB2312" w:eastAsia="仿宋_GB2312"/>
          <w:color w:val="auto"/>
          <w:sz w:val="32"/>
          <w:szCs w:val="32"/>
        </w:rPr>
      </w:pPr>
    </w:p>
    <w:p w:rsidR="009353AC" w:rsidRDefault="009353AC">
      <w:pPr>
        <w:widowControl/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西海岸新区、即墨区、胶州市、平度市、莱西市农业农村局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机关有关处室，局属有关单位：</w:t>
      </w:r>
    </w:p>
    <w:p w:rsidR="009353AC" w:rsidRDefault="009353AC" w:rsidP="00BD1F84">
      <w:pPr>
        <w:spacing w:line="560" w:lineRule="exact"/>
        <w:ind w:firstLineChars="200" w:firstLine="31680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提升大豆产能是战略选择，更是政治任务。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大豆玉米带状复合种植是稳粮增油的重大技术，是解决粮油争地的重要举措。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为贯彻落实习近平总书记重要指示精神，增强大食物观，千方百计扩种大豆油料，高质量完成今年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万亩大豆扩种任务，根据农业农村部《关于做好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年大豆油料扩种工作的指导意见》（农农发〔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农业农村部办公厅《关于落实落细大豆玉米带状复合种植配套农机装备保障工作的通知》（农办机〔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和山东省农业农村厅《关于印发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年全省大豆玉米带状复合种植项目实施方案的通知》（鲁农种植字〔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号）要求，市农业农村局组织专家研究制定了《青岛市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年大豆玉米带状复合种植实施方案》，现印发给你们，请进一步提高政治站位，担当作为、攻坚克难，结合实际抓好贯彻落实。各项目区市请结合市级方案，抓紧研究制定本地区项目实施方案，并于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日前报市农业农村局种植业管理处。</w:t>
      </w:r>
    </w:p>
    <w:p w:rsidR="009353AC" w:rsidRDefault="009353AC" w:rsidP="00BD1F84">
      <w:pPr>
        <w:pStyle w:val="-1"/>
        <w:spacing w:line="560" w:lineRule="exact"/>
        <w:ind w:firstLine="31680"/>
        <w:rPr>
          <w:color w:val="auto"/>
          <w:sz w:val="32"/>
          <w:szCs w:val="32"/>
        </w:rPr>
      </w:pPr>
    </w:p>
    <w:p w:rsidR="009353AC" w:rsidRDefault="009353AC">
      <w:pPr>
        <w:widowControl/>
        <w:spacing w:line="560" w:lineRule="exact"/>
        <w:ind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　　　　　　　　　　　　青岛市农业农村局</w:t>
      </w:r>
    </w:p>
    <w:p w:rsidR="009353AC" w:rsidRDefault="009353AC">
      <w:pPr>
        <w:widowControl/>
        <w:spacing w:line="560" w:lineRule="exact"/>
        <w:ind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　　　　　　　　　　　　　　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353AC" w:rsidRDefault="009353AC" w:rsidP="00BD1F84">
      <w:pPr>
        <w:pStyle w:val="-1"/>
        <w:spacing w:line="560" w:lineRule="exact"/>
        <w:ind w:firstLine="31680"/>
        <w:rPr>
          <w:color w:val="auto"/>
          <w:sz w:val="32"/>
          <w:szCs w:val="32"/>
        </w:rPr>
      </w:pPr>
    </w:p>
    <w:p w:rsidR="009353AC" w:rsidRDefault="009353AC">
      <w:pPr>
        <w:widowControl/>
        <w:spacing w:line="560" w:lineRule="exact"/>
        <w:ind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（联系人：罗西，联系电话：</w:t>
      </w:r>
      <w:r>
        <w:rPr>
          <w:rFonts w:ascii="仿宋_GB2312" w:eastAsia="仿宋_GB2312" w:cs="仿宋_GB2312"/>
          <w:sz w:val="32"/>
          <w:szCs w:val="32"/>
        </w:rPr>
        <w:t>66999618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9353AC" w:rsidRDefault="009353AC" w:rsidP="00BD1F84">
      <w:pPr>
        <w:spacing w:line="60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仿宋_GB2312" w:eastAsia="仿宋_GB2312" w:hAnsi="仿宋_GB2312"/>
          <w:sz w:val="30"/>
          <w:szCs w:val="30"/>
        </w:rPr>
        <w:br w:type="page"/>
      </w:r>
      <w:r>
        <w:rPr>
          <w:rFonts w:ascii="方正小标宋_GBK" w:eastAsia="方正小标宋_GBK" w:hAnsi="Calibri" w:cs="方正小标宋_GBK" w:hint="eastAsia"/>
          <w:sz w:val="44"/>
          <w:szCs w:val="44"/>
        </w:rPr>
        <w:t>青岛市</w:t>
      </w:r>
      <w:r>
        <w:rPr>
          <w:rFonts w:ascii="方正小标宋_GBK" w:eastAsia="方正小标宋_GBK" w:hAnsi="Calibri" w:cs="方正小标宋_GBK"/>
          <w:sz w:val="44"/>
          <w:szCs w:val="44"/>
        </w:rPr>
        <w:t>2022</w:t>
      </w:r>
      <w:r>
        <w:rPr>
          <w:rFonts w:ascii="方正小标宋_GBK" w:eastAsia="方正小标宋_GBK" w:hAnsi="Calibri" w:cs="方正小标宋_GBK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大豆玉米带状复合种植</w:t>
      </w:r>
    </w:p>
    <w:p w:rsidR="009353AC" w:rsidRDefault="009353AC" w:rsidP="00BD1F84">
      <w:pPr>
        <w:spacing w:line="60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项目实施方案</w:t>
      </w:r>
    </w:p>
    <w:p w:rsidR="009353AC" w:rsidRDefault="009353AC" w:rsidP="00BD1F84">
      <w:pPr>
        <w:pStyle w:val="-1"/>
        <w:spacing w:line="560" w:lineRule="exact"/>
        <w:ind w:firstLine="31680"/>
        <w:rPr>
          <w:rFonts w:eastAsia="方正小标宋简体"/>
          <w:color w:val="auto"/>
          <w:sz w:val="32"/>
          <w:szCs w:val="32"/>
        </w:rPr>
      </w:pP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为深入学习贯彻习近平总书记关于粮食安全、大豆产能提升的重要指示批示精神，贯彻中央和省委市委经济工作会议、农村工作会议精神以及一号文件精神，</w:t>
      </w:r>
      <w:r>
        <w:rPr>
          <w:rFonts w:ascii="仿宋_GB2312" w:eastAsia="仿宋_GB2312" w:hAnsi="微软雅黑" w:cs="仿宋_GB2312" w:hint="eastAsia"/>
          <w:color w:val="auto"/>
          <w:sz w:val="32"/>
          <w:szCs w:val="32"/>
        </w:rPr>
        <w:t>科学扎实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推进我市大豆玉米带状复合种植试验示范推广工作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，根据农业农村部和省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农业农村厅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统一部署，结合我市实际，制定本实施方案。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一、总体要求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（一）指导思想。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深入贯彻落实党的十九大和十九届历次全会精神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，坚决扛牢扛实粮食安全主体责任，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紧紧围绕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大豆产能提升，在全市五个产粮大县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试验示范推广大豆玉米带状复合种植技术，推动玉米大豆兼容、协调发展。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依托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种粮大户、家庭农场、专业合作社、农业企业等新型粮食经营主体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，建设一批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大豆玉米带状复合种植示范点和示范片，筛选一批可复制、可推广、绿色高效的集成技术模式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带动全市大豆玉米带状复合种植本地熟化、规模生产、提质增效、持续发展。</w:t>
      </w:r>
    </w:p>
    <w:p w:rsidR="009353AC" w:rsidRDefault="009353AC" w:rsidP="00BD1F84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（二）基本原则</w:t>
      </w:r>
    </w:p>
    <w:p w:rsidR="009353AC" w:rsidRDefault="009353AC" w:rsidP="00BD1F84">
      <w:pPr>
        <w:pStyle w:val="Heading2"/>
        <w:ind w:firstLineChars="200" w:firstLine="31680"/>
        <w:jc w:val="both"/>
        <w:rPr>
          <w:rFonts w:ascii="仿宋_GB2312" w:eastAsia="仿宋_GB2312" w:hAnsi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eastAsia="zh-CN"/>
        </w:rPr>
        <w:t>坚持稳粮增豆并重。以当地玉米净作种植面积和单产水平为标准，因地制宜选择探索适宜本地区的带状复合种植模式，在确保玉米基本不减产的情况下，尽可能多产大豆，努力增加种植收益。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坚持规模主体优先。建立政府主导、主体参与机制，优先鼓励支持种粮大户、家庭农场、专业合作社、农业企业等新型经营主体，集中连片开展大豆玉米带状复合种植，确保面积落实、技术到位、效果明显。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坚持生产生态协调。贯彻绿色发展理念，集成创新适合本区域的大豆玉米带状复合种植技术模式，实现作物带间轮作，改良土壤结构，减少病虫发生，降低化肥农药使用量。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坚持试验推广衔接。在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～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行大豆、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～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行玉米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范围内，开展不同模式配比试验，以及机播、施肥、除草、机收等关键技术、产品、装备试验，检验应用效果、优化技术参数、总结典型模式，以点带区扩面加大技术推广应用。</w:t>
      </w:r>
    </w:p>
    <w:p w:rsidR="009353AC" w:rsidRDefault="009353AC" w:rsidP="00BD1F84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坚持自主自愿申报。加大动员宣传力度，充分尊重农民意愿，通过农户申报、镇级推荐、县级审核确定项目实施主体，全面落实相关补贴政策，充分调动大豆玉米带状复合种植推广主体积极性。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 w:hAnsi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（三）主要目标。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在西海岸新区、即墨区、胶州市、平度市、莱西市等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个产粮大县大力实施大豆扩种行动，年内大豆玉米带状复合种植面积达到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万亩以上。围绕品种、带型、密度、机械、草害和病虫害防治、施肥、化控等关键技术环节，集成完善配套技术，细化技术指标，集成推广一批区域性强、丰产性好、经济效益高的技术模式，探索解决粮豆争地矛盾路径，努力实现“玉米基本不减产、增收一季大豆”目标，确保两种作物复合种植产量高于玉米单作产量，力争大豆平均亩产达到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公斤左右。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二、重点任务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（一）千方百计扩大播种面积。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大豆玉米带状复合种植是当前和今后一个时期，破解耕地资源制约，推动玉米大豆兼容发展、协调发展乃至相向发展的主要途径。各项目区市要进一步提高政治站位，深刻认识到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提升大豆产能是战略选择，更是政治任务。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万亩播种任务已经分解到相关区市（见附件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），必须尽快细化落实到镇、到村、到主体、到地块，与实施主体签订协议书，压实责任、明确任务，不折不扣完成上级安排我市的面积任务。要在完成既定播种任务的基础上，引导农户扩大复合种植面积，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为下一步扩大复合种植规模奠定工作基础。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（二）科学确定种植模式。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复合种植的大豆和玉米行数有多种选择。根据我市实际情况，一般</w:t>
      </w:r>
      <w:r>
        <w:rPr>
          <w:rFonts w:ascii="仿宋_GB2312" w:eastAsia="仿宋_GB2312" w:hAnsi="仿宋_GB2312" w:cs="仿宋_GB2312" w:hint="eastAsia"/>
          <w:sz w:val="32"/>
          <w:szCs w:val="32"/>
        </w:rPr>
        <w:t>玉米带种植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～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、大豆带种植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～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主要推荐模式为：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行大豆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行玉米、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行大豆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行玉米、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行大豆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行玉米、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行大豆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行玉米。可根据生产实际和现有农机具，科学选择适宜当地的种植模式，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充分发挥玉米的边行优势和复合群体内不同层次的光热资源，最大限度挖掘玉米、大豆单产潜力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积极开展大豆玉米带状复合种植技术对比试验，筛选一批适应不同生态区域的优质高产品种和技术模式。依托绿色高质高效行动，倡导开展复合种植高产竞赛，打造一批高产攻关田。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（三）加强农资储备调运。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豆玉米带状复合种植要选用耐荫抗倒、株型收敛、宜机收的早中熟高产大豆品种和株型紧凑、抗倒抗病、中矮秆、适宜密植和机械化收获的高产玉米品种。摸清用种需求尤其是大豆种子储备及缺口，储备不足时及时启动种子调运采购工作，指导农户尽早备种，首选商品种，也可选择满足要求的优质自留种，多种方式满足播种需求，确保不误农时。鼓励对大豆和玉米种子进行包衣或拌种处理。根据当地土壤性质，做好玉米和大豆专用除草剂准备，针对种植特点和常年主要病虫草害发生状况，指导调配防治病虫草害农药，确保农资不断档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（四）配套保障适用农机。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推广复合种植，要尽可能降低劳动强度和生产成本，实用高效种管收作业机具保障是关键。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结合现有农机条件和机械化技术现状，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指导改造现有机具、支持引导新研新购机具等措施，尽快增加适用复合种植机具有效供给。提前组织摸清农机修造网点布局和能力，做好改造配件协调供应，确保在作业季前完成改造任务。组织和支持科研单位、农机企业开展新型专用机具研发攻关，推动机具试制试验、改进熟化。尽快梳理在用机具情况，分析理清各环节可用可改机具数量分布及数量缺口、可能出现的作业质量问题等，研究提出解决路径。及时筛选发布急需适用的农机产品信息，提前对接农机产销企业，做好整机及零配件备货供应准备，为农民选机用机提供帮助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精心组织农机社会化服务，有效对接作业服务供需，引导开展跨区作业服务。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（五）做好病虫草害统防统治。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豆玉米带状复合种植对杂草防除和病虫害防治提出了更高要求。根据大豆、玉米不同种植带杂草种类，指导做好除草剂选用、苗前封闭处理、苗后定向除草等工作，避免发生除草剂药害和对下茬作物残留危害，提高田间除草效率。针对苗期和中后期病虫害发生特点，按照“预防为主，综合防治”的植保方针，加强田间调查，采用农业措施、理化诱控、生态调控与化学防治多种方式做好病虫防治。推广绿色防控技术，在病虫害发生关键期，采取杀虫剂、杀菌剂等多种药剂相结合，对多种病虫害统一防治，达到一喷多防的目标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三、保障措施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（一）强化组织领导。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市农业农村局成立由主要负责同志任组长、分管负责同志任副组长，相关处室单位负责同志为成员的工作领导小组（见附件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），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负责统筹协调推进各项工作。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同时成立由市级农技推广部门牵头、有关科研院校组成的技术指导小组（见附件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），负责全市面上技术指导服务。项目区市也要成立工作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领导小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组和技术指导小组，具体负责行政推动、组织协调、服务保障、进展调度、监督检查、技术指导、业务培训、品种筛选、试验示范、测产验收等工作，确保项目顺利实施。切实提高政治站位，按照相对集中连片、新型经营主体优先的要求，迅速细化分解任务，落实实施主体和实施地块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克服种植习惯、机械配套、生产成本等因素影响，及早安排谋划大豆备种、技术培训等项目前期工作，保质保量完成分配任务。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 w:hAnsi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（二）强化政策保障。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统筹中央和省级财政专项补助资金，对承担大豆玉米带状复合种植的主体，按照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元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亩的标准给予补助，重点补助种子、化肥、农药、机具等物化投入和社会化服务环节投入。同时，市里也将在安排绿色高质高效、秸秆综合利用、绿色种养循环、农业社会化服务、</w:t>
      </w:r>
      <w:r>
        <w:rPr>
          <w:rFonts w:ascii="仿宋_GB2312" w:eastAsia="仿宋_GB2312" w:hAnsi="宋体" w:cs="仿宋_GB2312" w:hint="eastAsia"/>
          <w:color w:val="auto"/>
          <w:kern w:val="0"/>
          <w:sz w:val="31"/>
          <w:szCs w:val="31"/>
        </w:rPr>
        <w:t>基层农技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推广体系建设、农机购置与应用补贴、农民培训、病虫害防治等政策时，对复合种植给予适当倾斜。加大农机购置与应用补贴政策支持力度，对于补贴范围内复合种植急需的相关机械优先补贴、应补尽补。开展大豆生产机械新产品补贴试点。各区市要积极整合政策项目，有条件的可以配套一定资金，加大复合种植投入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（三）强化技术指导。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充分调动各级农技推广以及科教部门力量，发挥农民田间学校作用，</w:t>
      </w:r>
      <w:r>
        <w:rPr>
          <w:rFonts w:ascii="仿宋_GB2312" w:eastAsia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种植</w:t>
      </w:r>
      <w:r>
        <w:rPr>
          <w:rFonts w:ascii="仿宋_GB2312" w:eastAsia="仿宋_GB2312" w:cs="仿宋_GB2312" w:hint="eastAsia"/>
          <w:sz w:val="32"/>
          <w:szCs w:val="32"/>
        </w:rPr>
        <w:t>主体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“选配良种、扩间增光、缩株保密”等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关键技术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广大农技人员深入一线，开展现场技术指导培训，及时解决生产中存在的问题，确保各项技术到田入户。结合农时农事，组织开展现场观摩、巡回指导等活动，针对种植技术、机械作业、施肥施药等关键环节进行培训，确保农户尽快掌握技术要领，科学规范种植管理。积极筛选一批可复制、可推广、易操作、效益好的大豆玉米带状复合种植技术模式，针对不同种植模式开展实验示范，做好技术储备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（四）强化监督管理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。健全督导检查机制，定期调度项目进展情况，确保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面积、资金和技术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落到实处。建立种植主体台账，明确主体名称、种植面积、种植模式、地块四至位置等信息。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项目实施结束后，及时组织验收和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考核评估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项目完成情况报市农业农村局备案。鼓励采用先干后补的方式对项目实施主体给予补助，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实施效果差的不得列入下年度项目承担主体。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严格资金使用管理，精准核定种植面积，对虚报面积、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套取补贴、截留挪用等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违反资金使用规范的违纪违法行为，坚决予以查处。市里将适时开展督导检查，采取“四不两直”方式实地抽查项目落实情况，择机对项目开展情况进行通报。同时，拟将任务完成情况纳入乡村振兴考核范畴。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（五）强化产业融合。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加强产销对接，引导种植大户、新型经营主体加强与龙头企业对接，建立产销协作关系，实现大豆就地就近加工转化，确保扩种的大豆“产得出来、销得出去”。引导政府部门认定的主营大豆加工销售的农业产业化龙头企业，优先采购、加工国产大豆原料。探索形成以企业为龙头、基地为依托、标准为核心、品牌为引领、市场为导向的“五位一体”全产业链发展模式，全面提升大豆产能、效益和综合竞争力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（六）强化宣传总结。</w:t>
      </w:r>
      <w:r>
        <w:rPr>
          <w:rFonts w:ascii="仿宋_GB2312" w:eastAsia="仿宋_GB2312" w:cs="仿宋_GB2312" w:hint="eastAsia"/>
          <w:sz w:val="32"/>
          <w:szCs w:val="32"/>
        </w:rPr>
        <w:t>以项目实施为契机，充分利用广播、电视、报刊、互联网、微信等媒体，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广泛开展复合种植政策宣传解读和技术推广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强化</w:t>
      </w:r>
      <w:r>
        <w:rPr>
          <w:rFonts w:ascii="仿宋_GB2312" w:eastAsia="仿宋_GB2312" w:cs="仿宋_GB2312" w:hint="eastAsia"/>
          <w:sz w:val="32"/>
          <w:szCs w:val="32"/>
        </w:rPr>
        <w:t>“一田多收、稳粮增收，一种多效、用养结合，一季多用、前景广阔”</w:t>
      </w:r>
      <w:hyperlink r:id="rId6" w:tgtFrame="https://www.baidu.com/_blank" w:history="1">
        <w:r>
          <w:rPr>
            <w:rFonts w:ascii="仿宋_GB2312" w:eastAsia="仿宋_GB2312" w:cs="仿宋_GB2312" w:hint="eastAsia"/>
            <w:sz w:val="32"/>
            <w:szCs w:val="32"/>
          </w:rPr>
          <w:t>“玉米不减产，大豆额外赚”</w:t>
        </w:r>
      </w:hyperlink>
      <w:r>
        <w:rPr>
          <w:rFonts w:ascii="仿宋_GB2312" w:eastAsia="仿宋_GB2312" w:cs="仿宋_GB2312" w:hint="eastAsia"/>
          <w:sz w:val="32"/>
          <w:szCs w:val="32"/>
        </w:rPr>
        <w:t>等种植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优势的示范引</w:t>
      </w:r>
      <w:r>
        <w:rPr>
          <w:rFonts w:ascii="仿宋_GB2312" w:eastAsia="仿宋_GB2312" w:cs="仿宋_GB2312" w:hint="eastAsia"/>
          <w:sz w:val="32"/>
          <w:szCs w:val="32"/>
        </w:rPr>
        <w:t>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组织好测产验收和工作总结，选树一批高产攻关典型，</w:t>
      </w:r>
      <w:r>
        <w:rPr>
          <w:rFonts w:ascii="仿宋_GB2312" w:eastAsia="仿宋_GB2312" w:cs="仿宋_GB2312" w:hint="eastAsia"/>
          <w:sz w:val="32"/>
          <w:szCs w:val="32"/>
        </w:rPr>
        <w:t>通过典型示范、新闻报道等方式扩大宣传成效，持续营造良好舆论氛围。</w:t>
      </w:r>
    </w:p>
    <w:p w:rsidR="009353AC" w:rsidRDefault="009353AC" w:rsidP="00BD1F84">
      <w:pPr>
        <w:pStyle w:val="NormalWeb"/>
        <w:widowControl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2"/>
          <w:szCs w:val="32"/>
        </w:rPr>
      </w:pPr>
    </w:p>
    <w:p w:rsidR="009353AC" w:rsidRDefault="009353AC" w:rsidP="00BD1F84">
      <w:pPr>
        <w:pStyle w:val="NormalIndent"/>
        <w:spacing w:line="560" w:lineRule="exact"/>
        <w:ind w:left="31680" w:hangingChars="4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年大豆玉米带状复合种植任务和资金</w:t>
      </w:r>
    </w:p>
    <w:p w:rsidR="009353AC" w:rsidRDefault="009353AC" w:rsidP="00BD1F84">
      <w:pPr>
        <w:pStyle w:val="NormalIndent"/>
        <w:spacing w:line="560" w:lineRule="exact"/>
        <w:ind w:left="31680" w:hangingChars="4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分配表</w:t>
      </w:r>
    </w:p>
    <w:p w:rsidR="009353AC" w:rsidRDefault="009353AC" w:rsidP="00BD1F84">
      <w:pPr>
        <w:pStyle w:val="NormalIndent"/>
        <w:spacing w:line="560" w:lineRule="exact"/>
        <w:ind w:firstLineChars="3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青岛市大豆玉米带状复合种植工作领导小组</w:t>
      </w:r>
    </w:p>
    <w:p w:rsidR="009353AC" w:rsidRDefault="009353AC" w:rsidP="00BD1F84">
      <w:pPr>
        <w:pStyle w:val="NormalIndent"/>
        <w:spacing w:line="560" w:lineRule="exact"/>
        <w:ind w:firstLineChars="300" w:firstLine="31680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青岛市大豆玉米带状复合种植工作技术指导小组</w:t>
      </w:r>
    </w:p>
    <w:p w:rsidR="009353AC" w:rsidRPr="008363FB" w:rsidRDefault="009353AC" w:rsidP="003E09C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br w:type="page"/>
      </w:r>
      <w:r w:rsidRPr="008363FB">
        <w:rPr>
          <w:rFonts w:ascii="黑体" w:eastAsia="黑体" w:hAnsi="黑体" w:cs="黑体" w:hint="eastAsia"/>
          <w:sz w:val="32"/>
          <w:szCs w:val="32"/>
        </w:rPr>
        <w:t>附件</w:t>
      </w:r>
      <w:r w:rsidRPr="008363FB">
        <w:rPr>
          <w:rFonts w:ascii="黑体" w:eastAsia="黑体" w:hAnsi="黑体" w:cs="黑体"/>
          <w:sz w:val="32"/>
          <w:szCs w:val="32"/>
        </w:rPr>
        <w:t>1</w:t>
      </w:r>
    </w:p>
    <w:p w:rsidR="009353AC" w:rsidRDefault="009353AC">
      <w:pPr>
        <w:pStyle w:val="NormalIndent"/>
        <w:spacing w:line="560" w:lineRule="exact"/>
        <w:ind w:firstLine="0"/>
        <w:rPr>
          <w:rFonts w:ascii="黑体" w:eastAsia="黑体" w:hAnsi="黑体"/>
          <w:sz w:val="32"/>
          <w:szCs w:val="32"/>
        </w:rPr>
      </w:pPr>
    </w:p>
    <w:p w:rsidR="009353AC" w:rsidRDefault="009353AC">
      <w:pPr>
        <w:pStyle w:val="NormalIndent"/>
        <w:spacing w:line="56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年大豆玉米带状复合种植</w:t>
      </w:r>
    </w:p>
    <w:p w:rsidR="009353AC" w:rsidRDefault="009353AC">
      <w:pPr>
        <w:pStyle w:val="NormalIndent"/>
        <w:spacing w:line="56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任务和资金分配表</w:t>
      </w:r>
    </w:p>
    <w:p w:rsidR="009353AC" w:rsidRDefault="009353AC">
      <w:pPr>
        <w:pStyle w:val="NormalIndent"/>
        <w:spacing w:line="56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4"/>
        <w:gridCol w:w="1757"/>
        <w:gridCol w:w="1692"/>
        <w:gridCol w:w="1677"/>
        <w:gridCol w:w="1745"/>
      </w:tblGrid>
      <w:tr w:rsidR="009353AC" w:rsidRPr="008363FB">
        <w:trPr>
          <w:trHeight w:val="1311"/>
          <w:jc w:val="center"/>
        </w:trPr>
        <w:tc>
          <w:tcPr>
            <w:tcW w:w="2044" w:type="dxa"/>
            <w:vAlign w:val="center"/>
          </w:tcPr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区</w:t>
            </w:r>
            <w:r w:rsidRPr="008363FB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市</w:t>
            </w:r>
          </w:p>
        </w:tc>
        <w:tc>
          <w:tcPr>
            <w:tcW w:w="1757" w:type="dxa"/>
            <w:vAlign w:val="center"/>
          </w:tcPr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种植面积</w:t>
            </w:r>
          </w:p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（万亩）</w:t>
            </w:r>
          </w:p>
        </w:tc>
        <w:tc>
          <w:tcPr>
            <w:tcW w:w="1692" w:type="dxa"/>
            <w:vAlign w:val="center"/>
          </w:tcPr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承担主体</w:t>
            </w:r>
          </w:p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（个）</w:t>
            </w:r>
          </w:p>
        </w:tc>
        <w:tc>
          <w:tcPr>
            <w:tcW w:w="1677" w:type="dxa"/>
            <w:vAlign w:val="center"/>
          </w:tcPr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补助标准</w:t>
            </w:r>
          </w:p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（元</w:t>
            </w:r>
            <w:r w:rsidRPr="008363FB">
              <w:rPr>
                <w:rFonts w:ascii="黑体" w:eastAsia="黑体" w:hAnsi="黑体" w:cs="黑体"/>
                <w:sz w:val="32"/>
                <w:szCs w:val="32"/>
              </w:rPr>
              <w:t>/</w:t>
            </w: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亩）</w:t>
            </w:r>
          </w:p>
        </w:tc>
        <w:tc>
          <w:tcPr>
            <w:tcW w:w="1745" w:type="dxa"/>
            <w:vAlign w:val="center"/>
          </w:tcPr>
          <w:p w:rsidR="009353AC" w:rsidRPr="008363FB" w:rsidRDefault="009353AC" w:rsidP="000D5D25">
            <w:pPr>
              <w:pStyle w:val="NormalIndent"/>
              <w:spacing w:line="4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363FB">
              <w:rPr>
                <w:rFonts w:ascii="黑体" w:eastAsia="黑体" w:hAnsi="黑体" w:cs="黑体" w:hint="eastAsia"/>
                <w:sz w:val="32"/>
                <w:szCs w:val="32"/>
              </w:rPr>
              <w:t>资金分配（万元）</w:t>
            </w:r>
          </w:p>
        </w:tc>
      </w:tr>
      <w:tr w:rsidR="009353AC">
        <w:trPr>
          <w:trHeight w:val="685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/>
                <w:kern w:val="2"/>
                <w:sz w:val="32"/>
                <w:szCs w:val="32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西海岸新区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0.8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160</w:t>
            </w:r>
          </w:p>
        </w:tc>
      </w:tr>
      <w:tr w:rsidR="009353AC">
        <w:trPr>
          <w:trHeight w:val="515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/>
                <w:kern w:val="2"/>
                <w:sz w:val="32"/>
                <w:szCs w:val="32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即墨区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0.3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60</w:t>
            </w:r>
          </w:p>
        </w:tc>
      </w:tr>
      <w:tr w:rsidR="009353AC">
        <w:trPr>
          <w:trHeight w:val="510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/>
                <w:kern w:val="2"/>
                <w:sz w:val="32"/>
                <w:szCs w:val="32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胶州市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0.3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60</w:t>
            </w:r>
          </w:p>
        </w:tc>
      </w:tr>
      <w:tr w:rsidR="009353AC">
        <w:trPr>
          <w:trHeight w:val="510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/>
                <w:kern w:val="2"/>
                <w:sz w:val="32"/>
                <w:szCs w:val="32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平度市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0.2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40</w:t>
            </w:r>
          </w:p>
        </w:tc>
      </w:tr>
      <w:tr w:rsidR="009353AC">
        <w:trPr>
          <w:trHeight w:val="510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/>
                <w:kern w:val="2"/>
                <w:sz w:val="32"/>
                <w:szCs w:val="32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莱西市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0.4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80</w:t>
            </w:r>
          </w:p>
        </w:tc>
      </w:tr>
      <w:tr w:rsidR="009353AC">
        <w:trPr>
          <w:trHeight w:val="510"/>
          <w:jc w:val="center"/>
        </w:trPr>
        <w:tc>
          <w:tcPr>
            <w:tcW w:w="2044" w:type="dxa"/>
            <w:vAlign w:val="center"/>
          </w:tcPr>
          <w:p w:rsidR="009353AC" w:rsidRPr="000D5D25" w:rsidRDefault="009353AC" w:rsidP="000D5D25">
            <w:pPr>
              <w:pStyle w:val="NormalIndent"/>
              <w:spacing w:line="600" w:lineRule="exact"/>
              <w:ind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D5D25">
              <w:rPr>
                <w:rFonts w:ascii="黑体" w:eastAsia="黑体" w:hAnsi="黑体" w:cs="黑体" w:hint="eastAsia"/>
                <w:sz w:val="32"/>
                <w:szCs w:val="32"/>
              </w:rPr>
              <w:t>合</w:t>
            </w:r>
            <w:r w:rsidRPr="000D5D25"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 w:rsidRPr="000D5D25">
              <w:rPr>
                <w:rFonts w:ascii="黑体" w:eastAsia="黑体" w:hAnsi="黑体" w:cs="黑体" w:hint="eastAsia"/>
                <w:sz w:val="32"/>
                <w:szCs w:val="32"/>
              </w:rPr>
              <w:t>计</w:t>
            </w:r>
          </w:p>
        </w:tc>
        <w:tc>
          <w:tcPr>
            <w:tcW w:w="175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692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≥</w:t>
            </w: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40</w:t>
            </w:r>
          </w:p>
        </w:tc>
        <w:tc>
          <w:tcPr>
            <w:tcW w:w="1677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200</w:t>
            </w:r>
          </w:p>
        </w:tc>
        <w:tc>
          <w:tcPr>
            <w:tcW w:w="1745" w:type="dxa"/>
            <w:vAlign w:val="center"/>
          </w:tcPr>
          <w:p w:rsidR="009353AC" w:rsidRPr="000D5D25" w:rsidRDefault="009353AC" w:rsidP="000D5D25">
            <w:pPr>
              <w:pStyle w:val="NormalWeb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0D5D25"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400</w:t>
            </w:r>
          </w:p>
        </w:tc>
      </w:tr>
    </w:tbl>
    <w:p w:rsidR="009353AC" w:rsidRPr="003E09CF" w:rsidRDefault="009353AC" w:rsidP="003E09CF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 w:rsidRPr="003E09CF">
        <w:rPr>
          <w:rFonts w:ascii="黑体" w:eastAsia="黑体" w:hAnsi="黑体" w:cs="黑体" w:hint="eastAsia"/>
          <w:sz w:val="32"/>
          <w:szCs w:val="32"/>
        </w:rPr>
        <w:t>附件</w:t>
      </w:r>
      <w:r w:rsidRPr="003E09CF">
        <w:rPr>
          <w:rFonts w:ascii="黑体" w:eastAsia="黑体" w:hAnsi="黑体" w:cs="黑体"/>
          <w:sz w:val="32"/>
          <w:szCs w:val="32"/>
        </w:rPr>
        <w:t>2</w:t>
      </w:r>
    </w:p>
    <w:p w:rsidR="009353AC" w:rsidRDefault="009353AC">
      <w:pPr>
        <w:pStyle w:val="NormalIndent"/>
        <w:spacing w:line="540" w:lineRule="exact"/>
        <w:ind w:firstLine="0"/>
        <w:rPr>
          <w:rFonts w:ascii="黑体" w:eastAsia="黑体" w:hAnsi="黑体"/>
          <w:sz w:val="32"/>
          <w:szCs w:val="32"/>
        </w:rPr>
      </w:pPr>
    </w:p>
    <w:p w:rsidR="009353AC" w:rsidRDefault="009353AC">
      <w:pPr>
        <w:pStyle w:val="NormalIndent"/>
        <w:spacing w:line="54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青岛市大豆玉米带状复合种植工作领导小组</w:t>
      </w:r>
    </w:p>
    <w:p w:rsidR="009353AC" w:rsidRDefault="009353AC" w:rsidP="00BD1F84">
      <w:pPr>
        <w:pStyle w:val="-1"/>
        <w:spacing w:line="540" w:lineRule="exact"/>
        <w:ind w:firstLine="31680"/>
        <w:rPr>
          <w:color w:val="auto"/>
          <w:sz w:val="32"/>
          <w:szCs w:val="32"/>
        </w:rPr>
      </w:pPr>
    </w:p>
    <w:p w:rsidR="009353AC" w:rsidRDefault="009353AC" w:rsidP="007E6941">
      <w:pPr>
        <w:pStyle w:val="-1"/>
        <w:spacing w:line="540" w:lineRule="exact"/>
        <w:ind w:leftChars="256" w:left="31680" w:hangingChars="818"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auto"/>
          <w:sz w:val="32"/>
          <w:szCs w:val="32"/>
        </w:rPr>
        <w:t>组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auto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袁瑞先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市农业农村局党组书记、局长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9353AC" w:rsidRDefault="009353AC" w:rsidP="00BD1F84">
      <w:pPr>
        <w:spacing w:line="54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sz w:val="32"/>
          <w:szCs w:val="32"/>
        </w:rPr>
        <w:t>史跃林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市农业农村局二级巡视员</w:t>
      </w:r>
    </w:p>
    <w:p w:rsidR="009353AC" w:rsidRDefault="009353AC" w:rsidP="00BD1F84">
      <w:pPr>
        <w:spacing w:line="540" w:lineRule="exact"/>
        <w:ind w:left="31680" w:hangingChars="10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  </w:t>
      </w:r>
      <w:r>
        <w:rPr>
          <w:rFonts w:ascii="仿宋_GB2312" w:eastAsia="仿宋_GB2312" w:hAnsi="仿宋" w:cs="仿宋_GB2312" w:hint="eastAsia"/>
          <w:sz w:val="32"/>
          <w:szCs w:val="32"/>
        </w:rPr>
        <w:t>程兴谟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市农业农村局副局级领导干部、市农技中心主任</w:t>
      </w:r>
    </w:p>
    <w:p w:rsidR="009353AC" w:rsidRDefault="009353AC" w:rsidP="00BD1F84">
      <w:pPr>
        <w:spacing w:line="54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sz w:val="32"/>
          <w:szCs w:val="32"/>
        </w:rPr>
        <w:t>赵明玺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市农业农村局财审处处长</w:t>
      </w:r>
    </w:p>
    <w:p w:rsidR="009353AC" w:rsidRDefault="009353AC" w:rsidP="00BD1F84">
      <w:pPr>
        <w:pStyle w:val="-1"/>
        <w:spacing w:line="540" w:lineRule="exact"/>
        <w:ind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    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宋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辉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市农业农村局乡村产业处处长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宋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晓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市农业农村局政策改革处处长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eastAsia="仿宋_GB2312"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魏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明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市农业农村局科教处处长</w:t>
      </w:r>
    </w:p>
    <w:p w:rsidR="009353AC" w:rsidRDefault="009353AC" w:rsidP="00BD1F84">
      <w:pPr>
        <w:spacing w:line="540" w:lineRule="exact"/>
        <w:ind w:firstLineChars="6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刘方金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市农业农村局种植业处处长</w:t>
      </w:r>
    </w:p>
    <w:p w:rsidR="009353AC" w:rsidRDefault="009353AC" w:rsidP="00BD1F84">
      <w:pPr>
        <w:pStyle w:val="-1"/>
        <w:spacing w:line="540" w:lineRule="exact"/>
        <w:ind w:firstLine="31680"/>
        <w:rPr>
          <w:rFonts w:ascii="仿宋_GB2312" w:eastAsia="仿宋_GB2312" w:hAnsi="仿宋_GB2312"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 xml:space="preserve">　　　　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陈言智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市农业农村局农机处处长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ascii="仿宋_GB2312" w:eastAsia="仿宋_GB2312" w:hAnsi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赵秀磊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市农业农村局投入品处处长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ascii="仿宋_GB2312" w:eastAsia="仿宋_GB2312" w:hAnsi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王乃栋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市农业农村局种业处（筹）负责人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王军强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市农技中心党委委员</w:t>
      </w:r>
    </w:p>
    <w:p w:rsidR="009353AC" w:rsidRDefault="009353AC" w:rsidP="00BD1F84">
      <w:pPr>
        <w:pStyle w:val="-1"/>
        <w:spacing w:line="540" w:lineRule="exact"/>
        <w:ind w:firstLineChars="600"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李晓东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市农技中心党委委员、副主任</w:t>
      </w:r>
    </w:p>
    <w:p w:rsidR="009353AC" w:rsidRDefault="009353AC" w:rsidP="00BD1F84">
      <w:pPr>
        <w:spacing w:line="540" w:lineRule="exact"/>
        <w:ind w:firstLineChars="6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李松坚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市农技中心党委委员、副主任</w:t>
      </w:r>
    </w:p>
    <w:p w:rsidR="009353AC" w:rsidRDefault="009353AC" w:rsidP="00BD1F84">
      <w:pPr>
        <w:pStyle w:val="NormalIndent"/>
        <w:spacing w:line="54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领导小组办公室设在种植业处，刘方金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同志兼任办公室主任。</w:t>
      </w:r>
    </w:p>
    <w:p w:rsidR="009353AC" w:rsidRPr="007E6941" w:rsidRDefault="009353AC" w:rsidP="007E694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/>
        </w:rPr>
        <w:br w:type="page"/>
      </w:r>
      <w:r w:rsidRPr="007E6941">
        <w:rPr>
          <w:rFonts w:ascii="黑体" w:eastAsia="黑体" w:hAnsi="黑体" w:cs="黑体" w:hint="eastAsia"/>
          <w:sz w:val="32"/>
          <w:szCs w:val="32"/>
        </w:rPr>
        <w:t>附件</w:t>
      </w:r>
      <w:r w:rsidRPr="007E6941">
        <w:rPr>
          <w:rFonts w:ascii="黑体" w:eastAsia="黑体" w:hAnsi="黑体" w:cs="黑体"/>
          <w:sz w:val="32"/>
          <w:szCs w:val="32"/>
        </w:rPr>
        <w:t>3</w:t>
      </w:r>
    </w:p>
    <w:p w:rsidR="009353AC" w:rsidRDefault="009353AC">
      <w:pPr>
        <w:pStyle w:val="NormalIndent"/>
        <w:spacing w:line="560" w:lineRule="exact"/>
        <w:ind w:firstLine="0"/>
        <w:rPr>
          <w:rFonts w:ascii="仿宋_GB2312" w:eastAsia="仿宋_GB2312" w:hAnsi="仿宋_GB2312"/>
          <w:sz w:val="32"/>
          <w:szCs w:val="32"/>
        </w:rPr>
      </w:pPr>
    </w:p>
    <w:p w:rsidR="009353AC" w:rsidRDefault="009353AC">
      <w:pPr>
        <w:pStyle w:val="NormalIndent"/>
        <w:spacing w:line="560" w:lineRule="exact"/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青岛市大豆玉米带状复合种植工作</w:t>
      </w:r>
    </w:p>
    <w:p w:rsidR="009353AC" w:rsidRDefault="009353AC">
      <w:pPr>
        <w:pStyle w:val="NormalIndent"/>
        <w:spacing w:line="560" w:lineRule="exact"/>
        <w:ind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技术指导小组</w:t>
      </w: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 w:hAnsi="仿宋"/>
          <w:color w:val="auto"/>
          <w:sz w:val="32"/>
          <w:szCs w:val="32"/>
        </w:rPr>
      </w:pPr>
    </w:p>
    <w:p w:rsidR="009353AC" w:rsidRDefault="009353AC" w:rsidP="00BD1F84">
      <w:pPr>
        <w:pStyle w:val="-1"/>
        <w:spacing w:line="560" w:lineRule="exact"/>
        <w:ind w:firstLine="31680"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组　长：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王军强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sz w:val="32"/>
          <w:szCs w:val="32"/>
        </w:rPr>
        <w:t>市农技中心首席专家、农业推广研究员</w:t>
      </w:r>
    </w:p>
    <w:p w:rsidR="009353AC" w:rsidRDefault="009353AC" w:rsidP="00BD1F84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sz w:val="32"/>
          <w:szCs w:val="32"/>
        </w:rPr>
        <w:t>李晓东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李松坚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市农技中心正高级农艺师</w:t>
      </w:r>
    </w:p>
    <w:p w:rsidR="009353AC" w:rsidRDefault="009353AC" w:rsidP="00BD1F84">
      <w:pPr>
        <w:spacing w:line="560" w:lineRule="exact"/>
        <w:ind w:firstLineChars="200" w:firstLine="31680"/>
        <w:rPr>
          <w:rFonts w:ascii="仿宋_GB2312" w:eastAsia="仿宋_GB2312" w:hAnsi="仿宋"/>
          <w:w w:val="9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　员：</w:t>
      </w:r>
      <w:r>
        <w:rPr>
          <w:rFonts w:ascii="仿宋_GB2312" w:eastAsia="仿宋_GB2312" w:hAnsi="仿宋" w:cs="仿宋_GB2312" w:hint="eastAsia"/>
          <w:sz w:val="32"/>
          <w:szCs w:val="32"/>
        </w:rPr>
        <w:t>姜　雯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青岛农业大学农学院教授（玉米）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姜德锋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青岛农业大学农学院教授（大豆）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纪国才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市农技中心作物部正高级农艺师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王连刚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市农技中心植保部正高级农艺师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丁兴民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市农技中心耕地部正高级经济师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陈炳强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市农技中心种子部正高级农艺师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周庆强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市农技中心作物部正高级农艺师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袁宗英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市农技中心植保部正高级农艺师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李　民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市农技中心耕地部正高级农艺师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王海龙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市农技中心种子部正高级农艺师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庄顺龙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市农技中心农机部高级农艺师</w:t>
      </w:r>
    </w:p>
    <w:p w:rsidR="009353AC" w:rsidRDefault="009353AC" w:rsidP="00BD1F84">
      <w:pPr>
        <w:spacing w:line="560" w:lineRule="exact"/>
        <w:ind w:firstLineChars="603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朱宪良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市农技中心农机部高级农艺师</w:t>
      </w:r>
    </w:p>
    <w:p w:rsidR="009353AC" w:rsidRDefault="009353AC">
      <w:pPr>
        <w:pStyle w:val="NormalIndent"/>
        <w:spacing w:line="560" w:lineRule="exact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Default="009353AC">
      <w:pPr>
        <w:pStyle w:val="NormalIndent"/>
        <w:spacing w:line="560" w:lineRule="exact"/>
        <w:ind w:firstLine="0"/>
      </w:pPr>
    </w:p>
    <w:p w:rsidR="009353AC" w:rsidRPr="00F07930" w:rsidRDefault="009353AC" w:rsidP="00F07930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pict>
          <v:line id="Line 7" o:spid="_x0000_s1029" style="position:absolute;left:0;text-align:left;z-index:251658752" from=".1pt,28.45pt" to="441.1pt,28.45pt" strokeweight="1.25pt"/>
        </w:pict>
      </w:r>
      <w:r>
        <w:rPr>
          <w:noProof/>
        </w:rPr>
        <w:pict>
          <v:line id="Line 6" o:spid="_x0000_s1030" style="position:absolute;left:0;text-align:left;z-index:251657728" from="-.65pt,1.75pt" to="440.35pt,1.75pt" strokeweight="1.25pt"/>
        </w:pict>
      </w:r>
      <w:r w:rsidRPr="00F07930">
        <w:rPr>
          <w:rFonts w:ascii="仿宋_GB2312" w:eastAsia="仿宋_GB2312" w:cs="仿宋_GB2312"/>
          <w:color w:val="FF0000"/>
          <w:sz w:val="28"/>
          <w:szCs w:val="28"/>
        </w:rPr>
        <w:t xml:space="preserve"> </w:t>
      </w:r>
      <w:r w:rsidRPr="00F07930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 w:rsidRPr="00F07930">
        <w:rPr>
          <w:rFonts w:ascii="仿宋_GB2312" w:eastAsia="仿宋_GB2312" w:cs="仿宋_GB2312" w:hint="eastAsia"/>
          <w:color w:val="000000"/>
          <w:sz w:val="28"/>
          <w:szCs w:val="28"/>
        </w:rPr>
        <w:t>青岛市农业农村局办公室</w:t>
      </w:r>
      <w:r w:rsidRPr="00F07930">
        <w:rPr>
          <w:rFonts w:ascii="仿宋_GB2312" w:eastAsia="仿宋_GB2312" w:cs="仿宋_GB2312"/>
          <w:color w:val="000000"/>
          <w:sz w:val="28"/>
          <w:szCs w:val="28"/>
        </w:rPr>
        <w:t xml:space="preserve">                  2022</w:t>
      </w:r>
      <w:r w:rsidRPr="00F07930"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 w:rsidRPr="00F07930">
        <w:rPr>
          <w:rFonts w:ascii="仿宋_GB2312" w:eastAsia="仿宋_GB2312" w:cs="仿宋_GB2312"/>
          <w:color w:val="000000"/>
          <w:sz w:val="28"/>
          <w:szCs w:val="28"/>
        </w:rPr>
        <w:t>3</w:t>
      </w:r>
      <w:r w:rsidRPr="00F07930"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25</w:t>
      </w:r>
      <w:r w:rsidRPr="00F07930"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sectPr w:rsidR="009353AC" w:rsidRPr="00F07930" w:rsidSect="00BD1F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0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AC" w:rsidRDefault="009353AC" w:rsidP="00854E8E">
      <w:r>
        <w:separator/>
      </w:r>
    </w:p>
  </w:endnote>
  <w:endnote w:type="continuationSeparator" w:id="0">
    <w:p w:rsidR="009353AC" w:rsidRDefault="009353AC" w:rsidP="0085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C" w:rsidRDefault="009353A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9353AC" w:rsidRDefault="009353AC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C" w:rsidRDefault="009353AC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9353AC" w:rsidRDefault="009353AC">
                <w:pPr>
                  <w:pStyle w:val="Footer"/>
                  <w:rPr>
                    <w:rStyle w:val="PageNumber"/>
                    <w:rFonts w:ascii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PageNumber"/>
                    <w:rFonts w:asci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Style w:val="PageNumber"/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AC" w:rsidRDefault="009353AC" w:rsidP="00854E8E">
      <w:r>
        <w:separator/>
      </w:r>
    </w:p>
  </w:footnote>
  <w:footnote w:type="continuationSeparator" w:id="0">
    <w:p w:rsidR="009353AC" w:rsidRDefault="009353AC" w:rsidP="00854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C" w:rsidRDefault="009353AC">
    <w:pPr>
      <w:pStyle w:val="Header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AC" w:rsidRDefault="009353A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0729D3"/>
    <w:rsid w:val="00092702"/>
    <w:rsid w:val="000B2058"/>
    <w:rsid w:val="000D5D25"/>
    <w:rsid w:val="00152CBF"/>
    <w:rsid w:val="003E09CF"/>
    <w:rsid w:val="004A2233"/>
    <w:rsid w:val="00602AA1"/>
    <w:rsid w:val="0066760E"/>
    <w:rsid w:val="007E6941"/>
    <w:rsid w:val="008363FB"/>
    <w:rsid w:val="00854E8E"/>
    <w:rsid w:val="009353AC"/>
    <w:rsid w:val="009A1674"/>
    <w:rsid w:val="00BC43ED"/>
    <w:rsid w:val="00BD1F84"/>
    <w:rsid w:val="00C653A0"/>
    <w:rsid w:val="00D76042"/>
    <w:rsid w:val="00F07930"/>
    <w:rsid w:val="00FB3710"/>
    <w:rsid w:val="00FC3815"/>
    <w:rsid w:val="024617F2"/>
    <w:rsid w:val="02897FD1"/>
    <w:rsid w:val="02FE5F57"/>
    <w:rsid w:val="031E62CB"/>
    <w:rsid w:val="032F521C"/>
    <w:rsid w:val="050A750C"/>
    <w:rsid w:val="0597650D"/>
    <w:rsid w:val="05A35EA3"/>
    <w:rsid w:val="05BF5603"/>
    <w:rsid w:val="05CE568B"/>
    <w:rsid w:val="07D01B5E"/>
    <w:rsid w:val="08017F69"/>
    <w:rsid w:val="085D4452"/>
    <w:rsid w:val="08AA7469"/>
    <w:rsid w:val="08FE781B"/>
    <w:rsid w:val="096802A0"/>
    <w:rsid w:val="098C314A"/>
    <w:rsid w:val="0AB1163F"/>
    <w:rsid w:val="0AEC489A"/>
    <w:rsid w:val="0B016BFE"/>
    <w:rsid w:val="0B2C17A1"/>
    <w:rsid w:val="0B6E0AD0"/>
    <w:rsid w:val="0B724452"/>
    <w:rsid w:val="0B9F3D21"/>
    <w:rsid w:val="0C323395"/>
    <w:rsid w:val="0CF01DB2"/>
    <w:rsid w:val="0D1B5856"/>
    <w:rsid w:val="0D8D16A3"/>
    <w:rsid w:val="0E385F12"/>
    <w:rsid w:val="108B66C1"/>
    <w:rsid w:val="10C17308"/>
    <w:rsid w:val="1143257A"/>
    <w:rsid w:val="13D73AD9"/>
    <w:rsid w:val="14015C44"/>
    <w:rsid w:val="15CC0350"/>
    <w:rsid w:val="17161555"/>
    <w:rsid w:val="17A17A1A"/>
    <w:rsid w:val="18085FF9"/>
    <w:rsid w:val="1A0150BC"/>
    <w:rsid w:val="1B7B3135"/>
    <w:rsid w:val="1B9773FA"/>
    <w:rsid w:val="1CAB5C8F"/>
    <w:rsid w:val="1DDD5393"/>
    <w:rsid w:val="1DE5415D"/>
    <w:rsid w:val="1E662FF5"/>
    <w:rsid w:val="1F7C73D0"/>
    <w:rsid w:val="21AB1D09"/>
    <w:rsid w:val="21FA753B"/>
    <w:rsid w:val="22E87B5F"/>
    <w:rsid w:val="238309CE"/>
    <w:rsid w:val="25DE0B24"/>
    <w:rsid w:val="26440885"/>
    <w:rsid w:val="26FD7C47"/>
    <w:rsid w:val="27D52B4D"/>
    <w:rsid w:val="29BB3B1F"/>
    <w:rsid w:val="2B4F2052"/>
    <w:rsid w:val="2BDE0173"/>
    <w:rsid w:val="2E205EA4"/>
    <w:rsid w:val="30373227"/>
    <w:rsid w:val="31F03D0A"/>
    <w:rsid w:val="32AC094E"/>
    <w:rsid w:val="33150BE9"/>
    <w:rsid w:val="3467444C"/>
    <w:rsid w:val="363C023B"/>
    <w:rsid w:val="38104107"/>
    <w:rsid w:val="381423E1"/>
    <w:rsid w:val="384A6C3F"/>
    <w:rsid w:val="3A9A3C50"/>
    <w:rsid w:val="3BD81477"/>
    <w:rsid w:val="3C9904A1"/>
    <w:rsid w:val="3F9B1293"/>
    <w:rsid w:val="406209A1"/>
    <w:rsid w:val="408E5B37"/>
    <w:rsid w:val="4147264C"/>
    <w:rsid w:val="42580DC7"/>
    <w:rsid w:val="434A21E9"/>
    <w:rsid w:val="43B12268"/>
    <w:rsid w:val="44BC2C73"/>
    <w:rsid w:val="44FD328B"/>
    <w:rsid w:val="455A78F8"/>
    <w:rsid w:val="456B4699"/>
    <w:rsid w:val="463A01D4"/>
    <w:rsid w:val="46AD1859"/>
    <w:rsid w:val="478C4301"/>
    <w:rsid w:val="47A13D85"/>
    <w:rsid w:val="485266D9"/>
    <w:rsid w:val="490021EB"/>
    <w:rsid w:val="4A431740"/>
    <w:rsid w:val="4A4B2CA6"/>
    <w:rsid w:val="4A7E6C1C"/>
    <w:rsid w:val="4AA4350E"/>
    <w:rsid w:val="4AC34BD1"/>
    <w:rsid w:val="4AF86979"/>
    <w:rsid w:val="4B804D9B"/>
    <w:rsid w:val="4C34433B"/>
    <w:rsid w:val="4CEB2167"/>
    <w:rsid w:val="4D3B4BAE"/>
    <w:rsid w:val="4EDE4BC9"/>
    <w:rsid w:val="4F1A3ED3"/>
    <w:rsid w:val="4FE63299"/>
    <w:rsid w:val="503A6181"/>
    <w:rsid w:val="50D52E06"/>
    <w:rsid w:val="50FF6110"/>
    <w:rsid w:val="51275289"/>
    <w:rsid w:val="52622EC3"/>
    <w:rsid w:val="528962C9"/>
    <w:rsid w:val="53314983"/>
    <w:rsid w:val="551F01DB"/>
    <w:rsid w:val="557972B2"/>
    <w:rsid w:val="55C93441"/>
    <w:rsid w:val="55FE0312"/>
    <w:rsid w:val="56922963"/>
    <w:rsid w:val="56E50AEE"/>
    <w:rsid w:val="56FB3500"/>
    <w:rsid w:val="581361DB"/>
    <w:rsid w:val="58FA6F98"/>
    <w:rsid w:val="59C72A8A"/>
    <w:rsid w:val="59FF527B"/>
    <w:rsid w:val="5A601562"/>
    <w:rsid w:val="5AF033C7"/>
    <w:rsid w:val="5D1A4582"/>
    <w:rsid w:val="5EE13606"/>
    <w:rsid w:val="5F04182B"/>
    <w:rsid w:val="5FF10A7D"/>
    <w:rsid w:val="60567E3C"/>
    <w:rsid w:val="62C83667"/>
    <w:rsid w:val="65B9300D"/>
    <w:rsid w:val="66006F95"/>
    <w:rsid w:val="66113BA3"/>
    <w:rsid w:val="679D69AB"/>
    <w:rsid w:val="67E77913"/>
    <w:rsid w:val="6A60454A"/>
    <w:rsid w:val="6B412DCB"/>
    <w:rsid w:val="6B5E730A"/>
    <w:rsid w:val="6D893061"/>
    <w:rsid w:val="6E9208D4"/>
    <w:rsid w:val="6F7E02E1"/>
    <w:rsid w:val="6FE21103"/>
    <w:rsid w:val="700729D3"/>
    <w:rsid w:val="702771E0"/>
    <w:rsid w:val="72534A21"/>
    <w:rsid w:val="72F07E08"/>
    <w:rsid w:val="73374B26"/>
    <w:rsid w:val="73467A28"/>
    <w:rsid w:val="734B2115"/>
    <w:rsid w:val="738A7E58"/>
    <w:rsid w:val="75417572"/>
    <w:rsid w:val="755D72B5"/>
    <w:rsid w:val="75F7208D"/>
    <w:rsid w:val="77435756"/>
    <w:rsid w:val="77A244A3"/>
    <w:rsid w:val="789100E4"/>
    <w:rsid w:val="79915775"/>
    <w:rsid w:val="79E77A62"/>
    <w:rsid w:val="7A083BA2"/>
    <w:rsid w:val="7B1D5512"/>
    <w:rsid w:val="7C1134F2"/>
    <w:rsid w:val="7D6A07B6"/>
    <w:rsid w:val="7FF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-1"/>
    <w:qFormat/>
    <w:rsid w:val="00854E8E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locked/>
    <w:rsid w:val="00854E8E"/>
    <w:pPr>
      <w:keepNext/>
      <w:tabs>
        <w:tab w:val="left" w:pos="0"/>
      </w:tabs>
      <w:suppressAutoHyphens/>
      <w:spacing w:line="560" w:lineRule="exact"/>
      <w:jc w:val="center"/>
      <w:outlineLvl w:val="1"/>
    </w:pPr>
    <w:rPr>
      <w:rFonts w:eastAsia="方正小标宋简体"/>
      <w:b/>
      <w:bCs/>
      <w:kern w:val="1"/>
      <w:sz w:val="44"/>
      <w:szCs w:val="4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C14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-1">
    <w:name w:val="正文-公1"/>
    <w:basedOn w:val="Normal"/>
    <w:uiPriority w:val="99"/>
    <w:rsid w:val="00854E8E"/>
    <w:pPr>
      <w:ind w:firstLineChars="200" w:firstLine="200"/>
    </w:pPr>
    <w:rPr>
      <w:color w:val="000000"/>
    </w:rPr>
  </w:style>
  <w:style w:type="paragraph" w:styleId="NormalIndent">
    <w:name w:val="Normal Indent"/>
    <w:basedOn w:val="Normal"/>
    <w:uiPriority w:val="99"/>
    <w:rsid w:val="00854E8E"/>
    <w:pPr>
      <w:ind w:firstLine="420"/>
    </w:pPr>
  </w:style>
  <w:style w:type="paragraph" w:styleId="Footer">
    <w:name w:val="footer"/>
    <w:basedOn w:val="Normal"/>
    <w:link w:val="FooterChar"/>
    <w:uiPriority w:val="99"/>
    <w:rsid w:val="008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E8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E8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54E8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854E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54E8E"/>
    <w:rPr>
      <w:b/>
      <w:bCs/>
    </w:rPr>
  </w:style>
  <w:style w:type="character" w:styleId="PageNumber">
    <w:name w:val="page number"/>
    <w:basedOn w:val="DefaultParagraphFont"/>
    <w:uiPriority w:val="99"/>
    <w:rsid w:val="00854E8E"/>
  </w:style>
  <w:style w:type="character" w:styleId="Emphasis">
    <w:name w:val="Emphasis"/>
    <w:basedOn w:val="DefaultParagraphFont"/>
    <w:uiPriority w:val="99"/>
    <w:qFormat/>
    <w:locked/>
    <w:rsid w:val="00854E8E"/>
    <w:rPr>
      <w:i/>
      <w:iCs/>
    </w:rPr>
  </w:style>
  <w:style w:type="character" w:styleId="Hyperlink">
    <w:name w:val="Hyperlink"/>
    <w:basedOn w:val="DefaultParagraphFont"/>
    <w:uiPriority w:val="99"/>
    <w:semiHidden/>
    <w:rsid w:val="00854E8E"/>
    <w:rPr>
      <w:color w:val="0000FF"/>
      <w:u w:val="single"/>
    </w:rPr>
  </w:style>
  <w:style w:type="character" w:customStyle="1" w:styleId="unnamed11">
    <w:name w:val="unnamed11"/>
    <w:uiPriority w:val="99"/>
    <w:rsid w:val="00854E8E"/>
    <w:rPr>
      <w:b/>
      <w:bCs/>
      <w:color w:val="000000"/>
      <w:sz w:val="18"/>
      <w:szCs w:val="18"/>
      <w:u w:val="none"/>
    </w:rPr>
  </w:style>
  <w:style w:type="paragraph" w:customStyle="1" w:styleId="Bodytext1">
    <w:name w:val="Body text|1"/>
    <w:basedOn w:val="Normal"/>
    <w:uiPriority w:val="99"/>
    <w:rsid w:val="00854E8E"/>
    <w:pPr>
      <w:spacing w:line="446" w:lineRule="auto"/>
      <w:ind w:firstLine="400"/>
    </w:pPr>
    <w:rPr>
      <w:rFonts w:ascii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g9ORqrWNBJh_YjyN7kms_vmfbPjt4h9iUg_VhsW3PHXZpnl8Y-Eei4QZmT3snVZjkNxYxc5xu63qJ4I8Earp0CV4LICxt1b2iaA1iCGAXf7&amp;wd=&amp;eqid=8701615c000db147000000026218889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14</Pages>
  <Words>870</Words>
  <Characters>4964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沧海一粟</dc:creator>
  <cp:keywords/>
  <dc:description/>
  <cp:lastModifiedBy>User</cp:lastModifiedBy>
  <cp:revision>7</cp:revision>
  <cp:lastPrinted>2021-05-31T09:05:00Z</cp:lastPrinted>
  <dcterms:created xsi:type="dcterms:W3CDTF">2021-05-14T06:44:00Z</dcterms:created>
  <dcterms:modified xsi:type="dcterms:W3CDTF">2022-03-25T09:20:00Z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E8CE070E22B4441F88708476A4E2BD08</vt:lpwstr>
  </property>
  <property fmtid="{D5CDD505-2E9C-101B-9397-08002B2CF9AE}" pid="4" name="KSOSaveFontToCloudKey">
    <vt:lpwstr>318304637_btnclosed</vt:lpwstr>
  </property>
</Properties>
</file>